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6E" w:rsidRPr="0045516E" w:rsidRDefault="0045516E" w:rsidP="0045516E">
      <w:pPr>
        <w:widowControl/>
        <w:ind w:firstLine="720"/>
        <w:jc w:val="center"/>
        <w:rPr>
          <w:sz w:val="36"/>
          <w:szCs w:val="28"/>
        </w:rPr>
      </w:pPr>
    </w:p>
    <w:p w:rsidR="0045516E" w:rsidRPr="0045516E" w:rsidRDefault="0045516E" w:rsidP="0045516E">
      <w:pPr>
        <w:widowControl/>
        <w:ind w:firstLine="720"/>
        <w:jc w:val="center"/>
        <w:rPr>
          <w:sz w:val="36"/>
          <w:szCs w:val="28"/>
        </w:rPr>
      </w:pPr>
    </w:p>
    <w:p w:rsidR="0045516E" w:rsidRPr="0045516E" w:rsidRDefault="0045516E" w:rsidP="0045516E">
      <w:pPr>
        <w:widowControl/>
        <w:ind w:firstLine="720"/>
        <w:jc w:val="center"/>
        <w:rPr>
          <w:sz w:val="36"/>
          <w:szCs w:val="28"/>
        </w:rPr>
      </w:pPr>
    </w:p>
    <w:p w:rsidR="0045516E" w:rsidRPr="0045516E" w:rsidRDefault="0045516E" w:rsidP="0045516E">
      <w:pPr>
        <w:widowControl/>
        <w:ind w:firstLine="720"/>
        <w:jc w:val="center"/>
        <w:rPr>
          <w:sz w:val="36"/>
          <w:szCs w:val="21"/>
        </w:rPr>
      </w:pPr>
      <w:r w:rsidRPr="0045516E">
        <w:rPr>
          <w:rFonts w:hAnsi="宋体" w:hint="eastAsia"/>
          <w:sz w:val="36"/>
          <w:szCs w:val="21"/>
        </w:rPr>
        <w:t>中国港口协会团体</w:t>
      </w:r>
      <w:r w:rsidRPr="0045516E">
        <w:rPr>
          <w:rFonts w:hAnsi="宋体"/>
          <w:sz w:val="36"/>
          <w:szCs w:val="21"/>
        </w:rPr>
        <w:t>标准</w:t>
      </w:r>
    </w:p>
    <w:p w:rsidR="0045516E" w:rsidRPr="0045516E" w:rsidRDefault="00601306" w:rsidP="0045516E">
      <w:pPr>
        <w:widowControl/>
        <w:ind w:firstLine="720"/>
        <w:jc w:val="center"/>
        <w:rPr>
          <w:sz w:val="36"/>
          <w:szCs w:val="21"/>
        </w:rPr>
      </w:pPr>
      <w:r>
        <w:rPr>
          <w:rFonts w:hAnsi="宋体" w:hint="eastAsia"/>
          <w:sz w:val="36"/>
          <w:szCs w:val="21"/>
        </w:rPr>
        <w:t>深水航道工程设计信息模型交付</w:t>
      </w:r>
      <w:r w:rsidR="00B43240">
        <w:rPr>
          <w:rFonts w:hAnsi="宋体" w:hint="eastAsia"/>
          <w:sz w:val="36"/>
          <w:szCs w:val="21"/>
        </w:rPr>
        <w:t>要求</w:t>
      </w:r>
    </w:p>
    <w:p w:rsidR="0045516E" w:rsidRPr="0045516E" w:rsidRDefault="0045516E" w:rsidP="0045516E">
      <w:pPr>
        <w:widowControl/>
        <w:ind w:firstLine="720"/>
        <w:jc w:val="center"/>
        <w:rPr>
          <w:sz w:val="36"/>
          <w:szCs w:val="21"/>
        </w:rPr>
      </w:pPr>
      <w:r w:rsidRPr="0045516E">
        <w:rPr>
          <w:rFonts w:hAnsi="宋体"/>
          <w:sz w:val="36"/>
          <w:szCs w:val="21"/>
        </w:rPr>
        <w:t>（</w:t>
      </w:r>
      <w:r w:rsidR="001E552C">
        <w:rPr>
          <w:rFonts w:hint="eastAsia"/>
          <w:sz w:val="36"/>
          <w:szCs w:val="21"/>
        </w:rPr>
        <w:t>征求意见</w:t>
      </w:r>
      <w:r w:rsidRPr="0045516E">
        <w:rPr>
          <w:rFonts w:hAnsi="宋体"/>
          <w:sz w:val="36"/>
          <w:szCs w:val="21"/>
        </w:rPr>
        <w:t>稿）</w:t>
      </w:r>
    </w:p>
    <w:p w:rsidR="0045516E" w:rsidRPr="0045516E" w:rsidRDefault="0045516E" w:rsidP="0045516E">
      <w:pPr>
        <w:widowControl/>
        <w:ind w:firstLine="720"/>
        <w:jc w:val="center"/>
        <w:rPr>
          <w:sz w:val="36"/>
          <w:szCs w:val="21"/>
        </w:rPr>
      </w:pPr>
      <w:r w:rsidRPr="0045516E">
        <w:rPr>
          <w:rFonts w:hAnsi="宋体"/>
          <w:sz w:val="36"/>
          <w:szCs w:val="21"/>
        </w:rPr>
        <w:t>编制说明</w:t>
      </w: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45516E" w:rsidRPr="0045516E" w:rsidRDefault="0045516E" w:rsidP="0045516E">
      <w:pPr>
        <w:widowControl/>
        <w:ind w:firstLine="720"/>
        <w:jc w:val="center"/>
        <w:rPr>
          <w:sz w:val="36"/>
          <w:szCs w:val="21"/>
        </w:rPr>
      </w:pPr>
    </w:p>
    <w:p w:rsidR="001E4319" w:rsidRDefault="0045516E" w:rsidP="001E4319">
      <w:pPr>
        <w:widowControl/>
        <w:ind w:firstLine="720"/>
        <w:jc w:val="center"/>
        <w:rPr>
          <w:rFonts w:hAnsi="宋体"/>
          <w:sz w:val="36"/>
          <w:szCs w:val="21"/>
        </w:rPr>
      </w:pPr>
      <w:r w:rsidRPr="0045516E">
        <w:rPr>
          <w:rFonts w:hAnsi="宋体"/>
          <w:sz w:val="36"/>
          <w:szCs w:val="21"/>
        </w:rPr>
        <w:t>标准起草组</w:t>
      </w:r>
    </w:p>
    <w:p w:rsidR="0045516E" w:rsidRDefault="0045516E" w:rsidP="003041D3">
      <w:pPr>
        <w:widowControl/>
        <w:ind w:firstLine="360"/>
        <w:jc w:val="center"/>
        <w:rPr>
          <w:rFonts w:ascii="Arial" w:hAnsi="Arial" w:cs="Arial"/>
          <w:sz w:val="18"/>
          <w:szCs w:val="15"/>
        </w:rPr>
      </w:pPr>
      <w:r>
        <w:rPr>
          <w:rFonts w:ascii="Arial" w:hAnsi="Arial" w:cs="Arial"/>
          <w:sz w:val="18"/>
          <w:szCs w:val="15"/>
        </w:rPr>
        <w:t>20</w:t>
      </w:r>
      <w:r>
        <w:rPr>
          <w:rFonts w:ascii="Arial" w:hAnsi="Arial" w:cs="Arial" w:hint="eastAsia"/>
          <w:sz w:val="18"/>
          <w:szCs w:val="15"/>
        </w:rPr>
        <w:t>20</w:t>
      </w:r>
      <w:r w:rsidRPr="0045516E">
        <w:rPr>
          <w:rFonts w:ascii="Arial" w:hAnsi="Arial" w:cs="Arial"/>
          <w:sz w:val="18"/>
          <w:szCs w:val="15"/>
        </w:rPr>
        <w:t>年</w:t>
      </w:r>
      <w:r w:rsidR="003D3B8F">
        <w:rPr>
          <w:rFonts w:ascii="Arial" w:hAnsi="Arial" w:cs="Arial" w:hint="eastAsia"/>
          <w:sz w:val="18"/>
          <w:szCs w:val="15"/>
        </w:rPr>
        <w:t>6</w:t>
      </w:r>
      <w:r w:rsidRPr="0045516E">
        <w:rPr>
          <w:rFonts w:ascii="Arial" w:hAnsi="Arial" w:cs="Arial"/>
          <w:sz w:val="18"/>
          <w:szCs w:val="15"/>
        </w:rPr>
        <w:t>月</w:t>
      </w:r>
      <w:r>
        <w:rPr>
          <w:rFonts w:ascii="Arial" w:hAnsi="Arial" w:cs="Arial" w:hint="eastAsia"/>
          <w:sz w:val="18"/>
          <w:szCs w:val="15"/>
        </w:rPr>
        <w:t>15</w:t>
      </w:r>
      <w:r w:rsidRPr="0045516E">
        <w:rPr>
          <w:rFonts w:ascii="Arial" w:hAnsi="Arial" w:cs="Arial"/>
          <w:sz w:val="18"/>
          <w:szCs w:val="15"/>
        </w:rPr>
        <w:t>日</w:t>
      </w:r>
    </w:p>
    <w:p w:rsidR="0045516E" w:rsidRPr="0045516E" w:rsidRDefault="0045516E" w:rsidP="0045516E">
      <w:pPr>
        <w:widowControl/>
        <w:ind w:firstLine="360"/>
        <w:jc w:val="center"/>
        <w:rPr>
          <w:rFonts w:ascii="Arial" w:hAnsi="Arial" w:cs="Arial"/>
          <w:sz w:val="18"/>
          <w:szCs w:val="15"/>
        </w:rPr>
      </w:pPr>
    </w:p>
    <w:p w:rsidR="0045516E" w:rsidRPr="0045516E" w:rsidRDefault="0045516E" w:rsidP="0045516E">
      <w:pPr>
        <w:widowControl/>
        <w:ind w:firstLine="360"/>
        <w:jc w:val="center"/>
        <w:rPr>
          <w:rFonts w:ascii="Arial" w:hAnsi="Arial" w:cs="Arial"/>
          <w:sz w:val="18"/>
          <w:szCs w:val="15"/>
        </w:rPr>
      </w:pPr>
    </w:p>
    <w:p w:rsidR="0045516E" w:rsidRPr="0045516E" w:rsidRDefault="0045516E" w:rsidP="0045516E">
      <w:pPr>
        <w:widowControl/>
        <w:ind w:firstLine="360"/>
        <w:jc w:val="center"/>
        <w:rPr>
          <w:rFonts w:ascii="Arial" w:hAnsi="Arial" w:cs="Arial"/>
          <w:sz w:val="18"/>
          <w:szCs w:val="15"/>
        </w:rPr>
      </w:pPr>
    </w:p>
    <w:p w:rsidR="0045516E" w:rsidRPr="0045516E" w:rsidRDefault="0045516E" w:rsidP="0045516E">
      <w:pPr>
        <w:widowControl/>
        <w:ind w:firstLine="360"/>
        <w:jc w:val="center"/>
        <w:rPr>
          <w:rFonts w:ascii="Arial" w:hAnsi="Arial" w:cs="Arial"/>
          <w:sz w:val="18"/>
          <w:szCs w:val="15"/>
        </w:rPr>
      </w:pPr>
    </w:p>
    <w:p w:rsidR="0045516E" w:rsidRPr="00F564C3" w:rsidRDefault="0045516E" w:rsidP="0045516E">
      <w:pPr>
        <w:widowControl/>
        <w:ind w:firstLine="300"/>
        <w:jc w:val="center"/>
        <w:rPr>
          <w:rFonts w:ascii="Arial" w:hAnsi="Arial" w:cs="Arial"/>
          <w:sz w:val="15"/>
          <w:szCs w:val="15"/>
        </w:rPr>
      </w:pPr>
    </w:p>
    <w:sdt>
      <w:sdtPr>
        <w:rPr>
          <w:rFonts w:asciiTheme="minorHAnsi" w:eastAsiaTheme="minorEastAsia" w:hAnsiTheme="minorHAnsi" w:cstheme="minorBidi"/>
          <w:b w:val="0"/>
          <w:bCs w:val="0"/>
          <w:color w:val="auto"/>
          <w:kern w:val="2"/>
          <w:sz w:val="24"/>
          <w:szCs w:val="22"/>
          <w:lang w:val="zh-CN"/>
        </w:rPr>
        <w:id w:val="1819687467"/>
        <w:docPartObj>
          <w:docPartGallery w:val="Table of Contents"/>
          <w:docPartUnique/>
        </w:docPartObj>
      </w:sdtPr>
      <w:sdtContent>
        <w:p w:rsidR="005F2C33" w:rsidRPr="00DD56E0" w:rsidRDefault="005F2C33" w:rsidP="005F2C33">
          <w:pPr>
            <w:pStyle w:val="TOC"/>
            <w:spacing w:before="156"/>
            <w:ind w:firstLine="480"/>
            <w:jc w:val="center"/>
          </w:pPr>
          <w:r w:rsidRPr="00DD56E0">
            <w:rPr>
              <w:rStyle w:val="Char3"/>
            </w:rPr>
            <w:t>目录</w:t>
          </w:r>
        </w:p>
        <w:p w:rsidR="00657B49" w:rsidRDefault="003A1195">
          <w:pPr>
            <w:pStyle w:val="10"/>
            <w:tabs>
              <w:tab w:val="left" w:pos="1260"/>
              <w:tab w:val="right" w:leader="dot" w:pos="8296"/>
            </w:tabs>
            <w:ind w:firstLine="480"/>
            <w:rPr>
              <w:noProof/>
              <w:sz w:val="21"/>
            </w:rPr>
          </w:pPr>
          <w:r>
            <w:fldChar w:fldCharType="begin"/>
          </w:r>
          <w:r w:rsidR="001E4319">
            <w:instrText xml:space="preserve"> TOC \o "1-1" \h \z \u </w:instrText>
          </w:r>
          <w:r>
            <w:fldChar w:fldCharType="separate"/>
          </w:r>
          <w:hyperlink w:anchor="_Toc40724381" w:history="1">
            <w:r w:rsidR="00657B49" w:rsidRPr="000B41ED">
              <w:rPr>
                <w:rStyle w:val="a8"/>
                <w:noProof/>
              </w:rPr>
              <w:t>1</w:t>
            </w:r>
            <w:r w:rsidR="00657B49">
              <w:rPr>
                <w:noProof/>
                <w:sz w:val="21"/>
              </w:rPr>
              <w:tab/>
            </w:r>
            <w:r w:rsidR="00657B49" w:rsidRPr="000B41ED">
              <w:rPr>
                <w:rStyle w:val="a8"/>
                <w:noProof/>
              </w:rPr>
              <w:t>工作简况</w:t>
            </w:r>
            <w:r w:rsidR="00657B49">
              <w:rPr>
                <w:noProof/>
                <w:webHidden/>
              </w:rPr>
              <w:tab/>
            </w:r>
            <w:r>
              <w:rPr>
                <w:noProof/>
                <w:webHidden/>
              </w:rPr>
              <w:fldChar w:fldCharType="begin"/>
            </w:r>
            <w:r w:rsidR="00657B49">
              <w:rPr>
                <w:noProof/>
                <w:webHidden/>
              </w:rPr>
              <w:instrText xml:space="preserve"> PAGEREF _Toc40724381 \h </w:instrText>
            </w:r>
            <w:r>
              <w:rPr>
                <w:noProof/>
                <w:webHidden/>
              </w:rPr>
            </w:r>
            <w:r>
              <w:rPr>
                <w:noProof/>
                <w:webHidden/>
              </w:rPr>
              <w:fldChar w:fldCharType="separate"/>
            </w:r>
            <w:r w:rsidR="00657B49">
              <w:rPr>
                <w:noProof/>
                <w:webHidden/>
              </w:rPr>
              <w:t>3</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2" w:history="1">
            <w:r w:rsidR="00657B49" w:rsidRPr="000B41ED">
              <w:rPr>
                <w:rStyle w:val="a8"/>
                <w:noProof/>
              </w:rPr>
              <w:t>2</w:t>
            </w:r>
            <w:r w:rsidR="00657B49">
              <w:rPr>
                <w:noProof/>
                <w:sz w:val="21"/>
              </w:rPr>
              <w:tab/>
            </w:r>
            <w:r w:rsidR="00657B49" w:rsidRPr="000B41ED">
              <w:rPr>
                <w:rStyle w:val="a8"/>
                <w:noProof/>
              </w:rPr>
              <w:t>标准编制原则和标准主要内容</w:t>
            </w:r>
            <w:r w:rsidR="00657B49">
              <w:rPr>
                <w:noProof/>
                <w:webHidden/>
              </w:rPr>
              <w:tab/>
            </w:r>
            <w:r>
              <w:rPr>
                <w:noProof/>
                <w:webHidden/>
              </w:rPr>
              <w:fldChar w:fldCharType="begin"/>
            </w:r>
            <w:r w:rsidR="00657B49">
              <w:rPr>
                <w:noProof/>
                <w:webHidden/>
              </w:rPr>
              <w:instrText xml:space="preserve"> PAGEREF _Toc40724382 \h </w:instrText>
            </w:r>
            <w:r>
              <w:rPr>
                <w:noProof/>
                <w:webHidden/>
              </w:rPr>
            </w:r>
            <w:r>
              <w:rPr>
                <w:noProof/>
                <w:webHidden/>
              </w:rPr>
              <w:fldChar w:fldCharType="separate"/>
            </w:r>
            <w:r w:rsidR="00657B49">
              <w:rPr>
                <w:noProof/>
                <w:webHidden/>
              </w:rPr>
              <w:t>6</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3" w:history="1">
            <w:r w:rsidR="00657B49" w:rsidRPr="000B41ED">
              <w:rPr>
                <w:rStyle w:val="a8"/>
                <w:noProof/>
              </w:rPr>
              <w:t>3</w:t>
            </w:r>
            <w:r w:rsidR="00657B49">
              <w:rPr>
                <w:noProof/>
                <w:sz w:val="21"/>
              </w:rPr>
              <w:tab/>
            </w:r>
            <w:r w:rsidR="00657B49" w:rsidRPr="000B41ED">
              <w:rPr>
                <w:rStyle w:val="a8"/>
                <w:noProof/>
              </w:rPr>
              <w:t>主要试验（或验证）的分析、综述报告，技术经济论证，预期的经济效果</w:t>
            </w:r>
            <w:r w:rsidR="00657B49">
              <w:rPr>
                <w:noProof/>
                <w:webHidden/>
              </w:rPr>
              <w:tab/>
            </w:r>
            <w:r>
              <w:rPr>
                <w:noProof/>
                <w:webHidden/>
              </w:rPr>
              <w:fldChar w:fldCharType="begin"/>
            </w:r>
            <w:r w:rsidR="00657B49">
              <w:rPr>
                <w:noProof/>
                <w:webHidden/>
              </w:rPr>
              <w:instrText xml:space="preserve"> PAGEREF _Toc40724383 \h </w:instrText>
            </w:r>
            <w:r>
              <w:rPr>
                <w:noProof/>
                <w:webHidden/>
              </w:rPr>
            </w:r>
            <w:r>
              <w:rPr>
                <w:noProof/>
                <w:webHidden/>
              </w:rPr>
              <w:fldChar w:fldCharType="separate"/>
            </w:r>
            <w:r w:rsidR="00657B49">
              <w:rPr>
                <w:noProof/>
                <w:webHidden/>
              </w:rPr>
              <w:t>7</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4" w:history="1">
            <w:r w:rsidR="00657B49" w:rsidRPr="000B41ED">
              <w:rPr>
                <w:rStyle w:val="a8"/>
                <w:noProof/>
              </w:rPr>
              <w:t>4</w:t>
            </w:r>
            <w:r w:rsidR="00657B49">
              <w:rPr>
                <w:noProof/>
                <w:sz w:val="21"/>
              </w:rPr>
              <w:tab/>
            </w:r>
            <w:r w:rsidR="00657B49" w:rsidRPr="000B41ED">
              <w:rPr>
                <w:rStyle w:val="a8"/>
                <w:noProof/>
              </w:rPr>
              <w:t>采用国际标准和国外先进标准的程度</w:t>
            </w:r>
            <w:r w:rsidR="00657B49">
              <w:rPr>
                <w:noProof/>
                <w:webHidden/>
              </w:rPr>
              <w:tab/>
            </w:r>
            <w:r>
              <w:rPr>
                <w:noProof/>
                <w:webHidden/>
              </w:rPr>
              <w:fldChar w:fldCharType="begin"/>
            </w:r>
            <w:r w:rsidR="00657B49">
              <w:rPr>
                <w:noProof/>
                <w:webHidden/>
              </w:rPr>
              <w:instrText xml:space="preserve"> PAGEREF _Toc40724384 \h </w:instrText>
            </w:r>
            <w:r>
              <w:rPr>
                <w:noProof/>
                <w:webHidden/>
              </w:rPr>
            </w:r>
            <w:r>
              <w:rPr>
                <w:noProof/>
                <w:webHidden/>
              </w:rPr>
              <w:fldChar w:fldCharType="separate"/>
            </w:r>
            <w:r w:rsidR="00657B49">
              <w:rPr>
                <w:noProof/>
                <w:webHidden/>
              </w:rPr>
              <w:t>7</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5" w:history="1">
            <w:r w:rsidR="00657B49" w:rsidRPr="000B41ED">
              <w:rPr>
                <w:rStyle w:val="a8"/>
                <w:noProof/>
              </w:rPr>
              <w:t>5</w:t>
            </w:r>
            <w:r w:rsidR="00657B49">
              <w:rPr>
                <w:noProof/>
                <w:sz w:val="21"/>
              </w:rPr>
              <w:tab/>
            </w:r>
            <w:r w:rsidR="00657B49" w:rsidRPr="000B41ED">
              <w:rPr>
                <w:rStyle w:val="a8"/>
                <w:noProof/>
              </w:rPr>
              <w:t>与有关的现行法律、法规和强制性标准的关系</w:t>
            </w:r>
            <w:r w:rsidR="00657B49">
              <w:rPr>
                <w:noProof/>
                <w:webHidden/>
              </w:rPr>
              <w:tab/>
            </w:r>
            <w:r>
              <w:rPr>
                <w:noProof/>
                <w:webHidden/>
              </w:rPr>
              <w:fldChar w:fldCharType="begin"/>
            </w:r>
            <w:r w:rsidR="00657B49">
              <w:rPr>
                <w:noProof/>
                <w:webHidden/>
              </w:rPr>
              <w:instrText xml:space="preserve"> PAGEREF _Toc40724385 \h </w:instrText>
            </w:r>
            <w:r>
              <w:rPr>
                <w:noProof/>
                <w:webHidden/>
              </w:rPr>
            </w:r>
            <w:r>
              <w:rPr>
                <w:noProof/>
                <w:webHidden/>
              </w:rPr>
              <w:fldChar w:fldCharType="separate"/>
            </w:r>
            <w:r w:rsidR="00657B49">
              <w:rPr>
                <w:noProof/>
                <w:webHidden/>
              </w:rPr>
              <w:t>7</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6" w:history="1">
            <w:r w:rsidR="00657B49" w:rsidRPr="000B41ED">
              <w:rPr>
                <w:rStyle w:val="a8"/>
                <w:noProof/>
              </w:rPr>
              <w:t>6</w:t>
            </w:r>
            <w:r w:rsidR="00657B49">
              <w:rPr>
                <w:noProof/>
                <w:sz w:val="21"/>
              </w:rPr>
              <w:tab/>
            </w:r>
            <w:r w:rsidR="00657B49" w:rsidRPr="000B41ED">
              <w:rPr>
                <w:rStyle w:val="a8"/>
                <w:noProof/>
              </w:rPr>
              <w:t>重大分歧意见的处理经过和依据；</w:t>
            </w:r>
            <w:r w:rsidR="00657B49">
              <w:rPr>
                <w:noProof/>
                <w:webHidden/>
              </w:rPr>
              <w:tab/>
            </w:r>
            <w:r>
              <w:rPr>
                <w:noProof/>
                <w:webHidden/>
              </w:rPr>
              <w:fldChar w:fldCharType="begin"/>
            </w:r>
            <w:r w:rsidR="00657B49">
              <w:rPr>
                <w:noProof/>
                <w:webHidden/>
              </w:rPr>
              <w:instrText xml:space="preserve"> PAGEREF _Toc40724386 \h </w:instrText>
            </w:r>
            <w:r>
              <w:rPr>
                <w:noProof/>
                <w:webHidden/>
              </w:rPr>
            </w:r>
            <w:r>
              <w:rPr>
                <w:noProof/>
                <w:webHidden/>
              </w:rPr>
              <w:fldChar w:fldCharType="separate"/>
            </w:r>
            <w:r w:rsidR="00657B49">
              <w:rPr>
                <w:noProof/>
                <w:webHidden/>
              </w:rPr>
              <w:t>9</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7" w:history="1">
            <w:r w:rsidR="00657B49" w:rsidRPr="000B41ED">
              <w:rPr>
                <w:rStyle w:val="a8"/>
                <w:noProof/>
              </w:rPr>
              <w:t>7</w:t>
            </w:r>
            <w:r w:rsidR="00657B49">
              <w:rPr>
                <w:noProof/>
                <w:sz w:val="21"/>
              </w:rPr>
              <w:tab/>
            </w:r>
            <w:r w:rsidR="00657B49" w:rsidRPr="000B41ED">
              <w:rPr>
                <w:rStyle w:val="a8"/>
                <w:noProof/>
              </w:rPr>
              <w:t>标准作为强制性标准或推荐性标准的建议</w:t>
            </w:r>
            <w:r w:rsidR="00657B49">
              <w:rPr>
                <w:noProof/>
                <w:webHidden/>
              </w:rPr>
              <w:tab/>
            </w:r>
            <w:r>
              <w:rPr>
                <w:noProof/>
                <w:webHidden/>
              </w:rPr>
              <w:fldChar w:fldCharType="begin"/>
            </w:r>
            <w:r w:rsidR="00657B49">
              <w:rPr>
                <w:noProof/>
                <w:webHidden/>
              </w:rPr>
              <w:instrText xml:space="preserve"> PAGEREF _Toc40724387 \h </w:instrText>
            </w:r>
            <w:r>
              <w:rPr>
                <w:noProof/>
                <w:webHidden/>
              </w:rPr>
            </w:r>
            <w:r>
              <w:rPr>
                <w:noProof/>
                <w:webHidden/>
              </w:rPr>
              <w:fldChar w:fldCharType="separate"/>
            </w:r>
            <w:r w:rsidR="00657B49">
              <w:rPr>
                <w:noProof/>
                <w:webHidden/>
              </w:rPr>
              <w:t>9</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8" w:history="1">
            <w:r w:rsidR="00657B49" w:rsidRPr="000B41ED">
              <w:rPr>
                <w:rStyle w:val="a8"/>
                <w:noProof/>
              </w:rPr>
              <w:t>8</w:t>
            </w:r>
            <w:r w:rsidR="00657B49">
              <w:rPr>
                <w:noProof/>
                <w:sz w:val="21"/>
              </w:rPr>
              <w:tab/>
            </w:r>
            <w:r w:rsidR="00657B49" w:rsidRPr="000B41ED">
              <w:rPr>
                <w:rStyle w:val="a8"/>
                <w:noProof/>
              </w:rPr>
              <w:t>贯彻标准的要求和措施建议</w:t>
            </w:r>
            <w:r w:rsidR="00657B49">
              <w:rPr>
                <w:noProof/>
                <w:webHidden/>
              </w:rPr>
              <w:tab/>
            </w:r>
            <w:r>
              <w:rPr>
                <w:noProof/>
                <w:webHidden/>
              </w:rPr>
              <w:fldChar w:fldCharType="begin"/>
            </w:r>
            <w:r w:rsidR="00657B49">
              <w:rPr>
                <w:noProof/>
                <w:webHidden/>
              </w:rPr>
              <w:instrText xml:space="preserve"> PAGEREF _Toc40724388 \h </w:instrText>
            </w:r>
            <w:r>
              <w:rPr>
                <w:noProof/>
                <w:webHidden/>
              </w:rPr>
            </w:r>
            <w:r>
              <w:rPr>
                <w:noProof/>
                <w:webHidden/>
              </w:rPr>
              <w:fldChar w:fldCharType="separate"/>
            </w:r>
            <w:r w:rsidR="00657B49">
              <w:rPr>
                <w:noProof/>
                <w:webHidden/>
              </w:rPr>
              <w:t>9</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89" w:history="1">
            <w:r w:rsidR="00657B49" w:rsidRPr="000B41ED">
              <w:rPr>
                <w:rStyle w:val="a8"/>
                <w:noProof/>
              </w:rPr>
              <w:t>9</w:t>
            </w:r>
            <w:r w:rsidR="00657B49">
              <w:rPr>
                <w:noProof/>
                <w:sz w:val="21"/>
              </w:rPr>
              <w:tab/>
            </w:r>
            <w:r w:rsidR="00657B49" w:rsidRPr="000B41ED">
              <w:rPr>
                <w:rStyle w:val="a8"/>
                <w:noProof/>
              </w:rPr>
              <w:t>废止现行有关标准的建议</w:t>
            </w:r>
            <w:r w:rsidR="00657B49">
              <w:rPr>
                <w:noProof/>
                <w:webHidden/>
              </w:rPr>
              <w:tab/>
            </w:r>
            <w:r>
              <w:rPr>
                <w:noProof/>
                <w:webHidden/>
              </w:rPr>
              <w:fldChar w:fldCharType="begin"/>
            </w:r>
            <w:r w:rsidR="00657B49">
              <w:rPr>
                <w:noProof/>
                <w:webHidden/>
              </w:rPr>
              <w:instrText xml:space="preserve"> PAGEREF _Toc40724389 \h </w:instrText>
            </w:r>
            <w:r>
              <w:rPr>
                <w:noProof/>
                <w:webHidden/>
              </w:rPr>
            </w:r>
            <w:r>
              <w:rPr>
                <w:noProof/>
                <w:webHidden/>
              </w:rPr>
              <w:fldChar w:fldCharType="separate"/>
            </w:r>
            <w:r w:rsidR="00657B49">
              <w:rPr>
                <w:noProof/>
                <w:webHidden/>
              </w:rPr>
              <w:t>9</w:t>
            </w:r>
            <w:r>
              <w:rPr>
                <w:noProof/>
                <w:webHidden/>
              </w:rPr>
              <w:fldChar w:fldCharType="end"/>
            </w:r>
          </w:hyperlink>
        </w:p>
        <w:p w:rsidR="00657B49" w:rsidRDefault="003A1195">
          <w:pPr>
            <w:pStyle w:val="10"/>
            <w:tabs>
              <w:tab w:val="left" w:pos="1260"/>
              <w:tab w:val="right" w:leader="dot" w:pos="8296"/>
            </w:tabs>
            <w:ind w:firstLine="480"/>
            <w:rPr>
              <w:noProof/>
              <w:sz w:val="21"/>
            </w:rPr>
          </w:pPr>
          <w:hyperlink w:anchor="_Toc40724390" w:history="1">
            <w:r w:rsidR="00657B49" w:rsidRPr="000B41ED">
              <w:rPr>
                <w:rStyle w:val="a8"/>
                <w:noProof/>
              </w:rPr>
              <w:t>10</w:t>
            </w:r>
            <w:r w:rsidR="00657B49">
              <w:rPr>
                <w:noProof/>
                <w:sz w:val="21"/>
              </w:rPr>
              <w:tab/>
            </w:r>
            <w:r w:rsidR="00657B49" w:rsidRPr="000B41ED">
              <w:rPr>
                <w:rStyle w:val="a8"/>
                <w:noProof/>
              </w:rPr>
              <w:t>其他应予说明的事项</w:t>
            </w:r>
            <w:r w:rsidR="00657B49">
              <w:rPr>
                <w:noProof/>
                <w:webHidden/>
              </w:rPr>
              <w:tab/>
            </w:r>
            <w:r>
              <w:rPr>
                <w:noProof/>
                <w:webHidden/>
              </w:rPr>
              <w:fldChar w:fldCharType="begin"/>
            </w:r>
            <w:r w:rsidR="00657B49">
              <w:rPr>
                <w:noProof/>
                <w:webHidden/>
              </w:rPr>
              <w:instrText xml:space="preserve"> PAGEREF _Toc40724390 \h </w:instrText>
            </w:r>
            <w:r>
              <w:rPr>
                <w:noProof/>
                <w:webHidden/>
              </w:rPr>
            </w:r>
            <w:r>
              <w:rPr>
                <w:noProof/>
                <w:webHidden/>
              </w:rPr>
              <w:fldChar w:fldCharType="separate"/>
            </w:r>
            <w:r w:rsidR="00657B49">
              <w:rPr>
                <w:noProof/>
                <w:webHidden/>
              </w:rPr>
              <w:t>9</w:t>
            </w:r>
            <w:r>
              <w:rPr>
                <w:noProof/>
                <w:webHidden/>
              </w:rPr>
              <w:fldChar w:fldCharType="end"/>
            </w:r>
          </w:hyperlink>
        </w:p>
        <w:p w:rsidR="005F2C33" w:rsidRPr="00DD56E0" w:rsidRDefault="003A1195" w:rsidP="001E552C">
          <w:pPr>
            <w:ind w:firstLine="480"/>
          </w:pPr>
          <w:r>
            <w:fldChar w:fldCharType="end"/>
          </w:r>
        </w:p>
      </w:sdtContent>
    </w:sdt>
    <w:p w:rsidR="00D13007" w:rsidRPr="00DD56E0" w:rsidRDefault="00D13007" w:rsidP="001E552C">
      <w:pPr>
        <w:ind w:firstLine="480"/>
      </w:pPr>
    </w:p>
    <w:p w:rsidR="00D13007" w:rsidRPr="00DD56E0" w:rsidRDefault="00D13007" w:rsidP="001E552C">
      <w:pPr>
        <w:ind w:firstLine="480"/>
        <w:sectPr w:rsidR="00D13007" w:rsidRPr="00DD56E0" w:rsidSect="002B227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lowerRoman" w:start="1"/>
          <w:cols w:space="425"/>
          <w:docGrid w:type="lines" w:linePitch="312"/>
        </w:sectPr>
      </w:pPr>
    </w:p>
    <w:p w:rsidR="00D13007" w:rsidRDefault="007F1782" w:rsidP="00F34FAB">
      <w:pPr>
        <w:pStyle w:val="1"/>
        <w:spacing w:before="156" w:after="156"/>
      </w:pPr>
      <w:bookmarkStart w:id="0" w:name="_Toc40724381"/>
      <w:r w:rsidRPr="00DD56E0">
        <w:rPr>
          <w:rFonts w:hint="eastAsia"/>
        </w:rPr>
        <w:lastRenderedPageBreak/>
        <w:t>工作</w:t>
      </w:r>
      <w:r w:rsidR="0045516E">
        <w:rPr>
          <w:rFonts w:hint="eastAsia"/>
        </w:rPr>
        <w:t>简况</w:t>
      </w:r>
      <w:bookmarkEnd w:id="0"/>
    </w:p>
    <w:p w:rsidR="00EE4541" w:rsidRPr="00DD56E0" w:rsidRDefault="0045516E" w:rsidP="001E552C">
      <w:pPr>
        <w:pStyle w:val="2"/>
      </w:pPr>
      <w:r>
        <w:rPr>
          <w:rFonts w:hint="eastAsia"/>
        </w:rPr>
        <w:t>任务来源</w:t>
      </w:r>
    </w:p>
    <w:p w:rsidR="00EE4541" w:rsidRPr="00DD56E0" w:rsidRDefault="00E40A80" w:rsidP="001E552C">
      <w:pPr>
        <w:ind w:firstLine="480"/>
      </w:pPr>
      <w:r w:rsidRPr="00494C9A">
        <w:rPr>
          <w:rFonts w:hint="eastAsia"/>
        </w:rPr>
        <w:t>《</w:t>
      </w:r>
      <w:r w:rsidR="00601306">
        <w:rPr>
          <w:rFonts w:hint="eastAsia"/>
        </w:rPr>
        <w:t>深水航道工程设计信息模型交付规范</w:t>
      </w:r>
      <w:r w:rsidRPr="00494C9A">
        <w:rPr>
          <w:rFonts w:hint="eastAsia"/>
        </w:rPr>
        <w:t>》</w:t>
      </w:r>
      <w:r w:rsidR="0045516E" w:rsidRPr="00494C9A">
        <w:rPr>
          <w:rFonts w:hint="eastAsia"/>
        </w:rPr>
        <w:t>的编制根据计划文号</w:t>
      </w:r>
      <w:r w:rsidR="00494C9A" w:rsidRPr="00494C9A">
        <w:rPr>
          <w:rFonts w:hint="eastAsia"/>
        </w:rPr>
        <w:t>XXXX</w:t>
      </w:r>
      <w:r w:rsidR="0045516E" w:rsidRPr="00494C9A">
        <w:rPr>
          <w:rFonts w:hint="eastAsia"/>
        </w:rPr>
        <w:t>，项目编号为</w:t>
      </w:r>
      <w:r w:rsidR="00494C9A" w:rsidRPr="00494C9A">
        <w:rPr>
          <w:rFonts w:hint="eastAsia"/>
        </w:rPr>
        <w:t>XXXX</w:t>
      </w:r>
      <w:r w:rsidR="0045516E" w:rsidRPr="00494C9A">
        <w:rPr>
          <w:rFonts w:hint="eastAsia"/>
        </w:rPr>
        <w:t>。</w:t>
      </w:r>
    </w:p>
    <w:p w:rsidR="00EE4541" w:rsidRPr="00DD56E0" w:rsidRDefault="001A6045" w:rsidP="00EE4541">
      <w:pPr>
        <w:pStyle w:val="2"/>
      </w:pPr>
      <w:r w:rsidRPr="00DD56E0">
        <w:rPr>
          <w:rFonts w:hint="eastAsia"/>
        </w:rPr>
        <w:t>主要</w:t>
      </w:r>
      <w:r w:rsidR="00EE4541" w:rsidRPr="00DD56E0">
        <w:rPr>
          <w:rFonts w:hint="eastAsia"/>
        </w:rPr>
        <w:t>参与单位</w:t>
      </w:r>
    </w:p>
    <w:p w:rsidR="00EE4541" w:rsidRDefault="001E552C" w:rsidP="001E552C">
      <w:pPr>
        <w:ind w:firstLine="480"/>
      </w:pPr>
      <w:r>
        <w:rPr>
          <w:rFonts w:hint="eastAsia"/>
        </w:rPr>
        <w:t>本标准主编单位为</w:t>
      </w:r>
      <w:r w:rsidR="00D931A4" w:rsidRPr="00DD56E0">
        <w:rPr>
          <w:rFonts w:hint="eastAsia"/>
        </w:rPr>
        <w:t>中交上海航道勘察设计研究院有限公司</w:t>
      </w:r>
      <w:r>
        <w:rPr>
          <w:rFonts w:hint="eastAsia"/>
        </w:rPr>
        <w:t>，协作单位有</w:t>
      </w:r>
      <w:r w:rsidR="00D931A4" w:rsidRPr="00DD56E0">
        <w:rPr>
          <w:rFonts w:hint="eastAsia"/>
        </w:rPr>
        <w:t>连云港港</w:t>
      </w:r>
      <w:r w:rsidR="00D931A4" w:rsidRPr="00DD56E0">
        <w:rPr>
          <w:rFonts w:hint="eastAsia"/>
        </w:rPr>
        <w:t>30</w:t>
      </w:r>
      <w:r w:rsidR="00D931A4" w:rsidRPr="00DD56E0">
        <w:rPr>
          <w:rFonts w:hint="eastAsia"/>
        </w:rPr>
        <w:t>万吨级航道建设指挥部</w:t>
      </w:r>
      <w:r>
        <w:rPr>
          <w:rFonts w:hint="eastAsia"/>
        </w:rPr>
        <w:t>、</w:t>
      </w:r>
      <w:r w:rsidR="00D931A4" w:rsidRPr="00DD56E0">
        <w:rPr>
          <w:rFonts w:hint="eastAsia"/>
        </w:rPr>
        <w:t>交通运输部长江口航道管理局</w:t>
      </w:r>
      <w:r>
        <w:rPr>
          <w:rFonts w:hint="eastAsia"/>
        </w:rPr>
        <w:t>和</w:t>
      </w:r>
      <w:r w:rsidR="00D931A4" w:rsidRPr="00DD56E0">
        <w:rPr>
          <w:rFonts w:hint="eastAsia"/>
        </w:rPr>
        <w:t>南通港集团有限公司</w:t>
      </w:r>
      <w:r>
        <w:rPr>
          <w:rFonts w:hint="eastAsia"/>
        </w:rPr>
        <w:t>。</w:t>
      </w:r>
    </w:p>
    <w:p w:rsidR="006C72BC" w:rsidRPr="00DD56E0" w:rsidRDefault="006C72BC" w:rsidP="006C72BC">
      <w:pPr>
        <w:pStyle w:val="2"/>
      </w:pPr>
      <w:r>
        <w:rPr>
          <w:rFonts w:hint="eastAsia"/>
        </w:rPr>
        <w:t>前期工作</w:t>
      </w:r>
    </w:p>
    <w:p w:rsidR="006C72BC" w:rsidRPr="00DD56E0" w:rsidRDefault="006C72BC" w:rsidP="006C72BC">
      <w:pPr>
        <w:ind w:firstLine="480"/>
      </w:pPr>
      <w:r w:rsidRPr="00DD56E0">
        <w:rPr>
          <w:rFonts w:hint="eastAsia"/>
        </w:rPr>
        <w:t>我院（中交上海航道勘察设计研究院有限公司）长期深耕航道工程领域，承担了多项大型深水航道工程项目，拥有丰富的设计经验。</w:t>
      </w:r>
      <w:r w:rsidRPr="00DD56E0">
        <w:rPr>
          <w:rFonts w:hint="eastAsia"/>
        </w:rPr>
        <w:t>2009</w:t>
      </w:r>
      <w:r w:rsidRPr="00DD56E0">
        <w:rPr>
          <w:rFonts w:hint="eastAsia"/>
        </w:rPr>
        <w:t>年起，我院即开展连云港港</w:t>
      </w:r>
      <w:r w:rsidRPr="00DD56E0">
        <w:rPr>
          <w:rFonts w:hint="eastAsia"/>
        </w:rPr>
        <w:t>30</w:t>
      </w:r>
      <w:r w:rsidRPr="00DD56E0">
        <w:rPr>
          <w:rFonts w:hint="eastAsia"/>
        </w:rPr>
        <w:t>万吨级航道工程设计工作，</w:t>
      </w:r>
      <w:r w:rsidRPr="00DD56E0">
        <w:rPr>
          <w:rFonts w:hint="eastAsia"/>
        </w:rPr>
        <w:t>2018</w:t>
      </w:r>
      <w:r w:rsidRPr="00DD56E0">
        <w:rPr>
          <w:rFonts w:hint="eastAsia"/>
        </w:rPr>
        <w:t>年申请连云港港</w:t>
      </w:r>
      <w:r w:rsidRPr="00DD56E0">
        <w:rPr>
          <w:rFonts w:hint="eastAsia"/>
        </w:rPr>
        <w:t>30</w:t>
      </w:r>
      <w:r w:rsidRPr="00DD56E0">
        <w:rPr>
          <w:rFonts w:hint="eastAsia"/>
        </w:rPr>
        <w:t>万吨级航道二期工程科研专题《深水航道</w:t>
      </w:r>
      <w:r w:rsidRPr="00DD56E0">
        <w:rPr>
          <w:rFonts w:hint="eastAsia"/>
        </w:rPr>
        <w:t>BIM</w:t>
      </w:r>
      <w:r w:rsidRPr="00DD56E0">
        <w:rPr>
          <w:rFonts w:hint="eastAsia"/>
        </w:rPr>
        <w:t>技术开发与应用》，并于</w:t>
      </w:r>
      <w:r w:rsidRPr="00DD56E0">
        <w:rPr>
          <w:rFonts w:hint="eastAsia"/>
        </w:rPr>
        <w:t>2019</w:t>
      </w:r>
      <w:r w:rsidRPr="00DD56E0">
        <w:rPr>
          <w:rFonts w:hint="eastAsia"/>
        </w:rPr>
        <w:t>年底顺利完成验收工作。</w:t>
      </w:r>
    </w:p>
    <w:p w:rsidR="006C72BC" w:rsidRPr="00DD56E0" w:rsidRDefault="006C72BC" w:rsidP="006C72BC">
      <w:pPr>
        <w:ind w:firstLine="480"/>
      </w:pPr>
      <w:r w:rsidRPr="00DD56E0">
        <w:rPr>
          <w:rFonts w:hint="eastAsia"/>
        </w:rPr>
        <w:t>课题组在《深水航道</w:t>
      </w:r>
      <w:r w:rsidRPr="00DD56E0">
        <w:rPr>
          <w:rFonts w:hint="eastAsia"/>
        </w:rPr>
        <w:t>BIM</w:t>
      </w:r>
      <w:r w:rsidRPr="00DD56E0">
        <w:rPr>
          <w:rFonts w:hint="eastAsia"/>
        </w:rPr>
        <w:t>技术开发与应用》项目完成了深水航道</w:t>
      </w:r>
      <w:r w:rsidRPr="00DD56E0">
        <w:rPr>
          <w:rFonts w:hint="eastAsia"/>
        </w:rPr>
        <w:t>BIM</w:t>
      </w:r>
      <w:r w:rsidRPr="00DD56E0">
        <w:rPr>
          <w:rFonts w:hint="eastAsia"/>
        </w:rPr>
        <w:t>设计软件的开发，建立连云港港</w:t>
      </w:r>
      <w:r w:rsidRPr="00DD56E0">
        <w:rPr>
          <w:rFonts w:hint="eastAsia"/>
        </w:rPr>
        <w:t>30</w:t>
      </w:r>
      <w:r w:rsidRPr="00DD56E0">
        <w:rPr>
          <w:rFonts w:hint="eastAsia"/>
        </w:rPr>
        <w:t>万吨级航道二期工程</w:t>
      </w:r>
      <w:r w:rsidRPr="00DD56E0">
        <w:rPr>
          <w:rFonts w:hint="eastAsia"/>
        </w:rPr>
        <w:t>BIM</w:t>
      </w:r>
      <w:r w:rsidRPr="00DD56E0">
        <w:rPr>
          <w:rFonts w:hint="eastAsia"/>
        </w:rPr>
        <w:t>设计成果交付平台，填补了深水航道</w:t>
      </w:r>
      <w:r w:rsidRPr="00DD56E0">
        <w:rPr>
          <w:rFonts w:hint="eastAsia"/>
        </w:rPr>
        <w:t>BIM</w:t>
      </w:r>
      <w:r w:rsidRPr="00DD56E0">
        <w:rPr>
          <w:rFonts w:hint="eastAsia"/>
        </w:rPr>
        <w:t>软件和</w:t>
      </w:r>
      <w:r w:rsidRPr="00DD56E0">
        <w:rPr>
          <w:rFonts w:hint="eastAsia"/>
        </w:rPr>
        <w:t>BIM</w:t>
      </w:r>
      <w:r w:rsidRPr="00DD56E0">
        <w:rPr>
          <w:rFonts w:hint="eastAsia"/>
        </w:rPr>
        <w:t>设计成果交付平台的空白。其中，《交付标准》是连接软件和平台的重要纽带，它是整个设计交付的重点与核心。课题组根据常年的设计经验和建设方的应用需求，规定了深水航道工程设计信息模型的术语和定义、基本要求、交付准备、交付内容等，制定了连云港港深水航道工程</w:t>
      </w:r>
      <w:r w:rsidRPr="00DD56E0">
        <w:rPr>
          <w:rFonts w:hint="eastAsia"/>
        </w:rPr>
        <w:t>BIM</w:t>
      </w:r>
      <w:r w:rsidRPr="00DD56E0">
        <w:rPr>
          <w:rFonts w:hint="eastAsia"/>
        </w:rPr>
        <w:t>设计信息模型的交付标准，统一了后续各类工程项目的标准化方式。</w:t>
      </w:r>
    </w:p>
    <w:p w:rsidR="006C72BC" w:rsidRPr="00DD56E0" w:rsidRDefault="006C72BC" w:rsidP="006C72BC">
      <w:pPr>
        <w:keepNext/>
        <w:ind w:left="1680" w:firstLineChars="0" w:firstLine="0"/>
      </w:pPr>
      <w:r w:rsidRPr="00DD56E0">
        <w:rPr>
          <w:noProof/>
        </w:rPr>
        <w:drawing>
          <wp:inline distT="0" distB="0" distL="0" distR="0">
            <wp:extent cx="3505200" cy="1543050"/>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C72BC" w:rsidRPr="00DD56E0" w:rsidRDefault="006C72BC" w:rsidP="006C72BC">
      <w:pPr>
        <w:pStyle w:val="a5"/>
        <w:jc w:val="center"/>
      </w:pPr>
      <w:r w:rsidRPr="00DD56E0">
        <w:rPr>
          <w:rFonts w:hint="eastAsia"/>
        </w:rPr>
        <w:t>图</w:t>
      </w:r>
      <w:r w:rsidR="003A1195" w:rsidRPr="00DD56E0">
        <w:fldChar w:fldCharType="begin"/>
      </w:r>
      <w:r w:rsidRPr="00DD56E0">
        <w:rPr>
          <w:rFonts w:hint="eastAsia"/>
        </w:rPr>
        <w:instrText xml:space="preserve">SEQ </w:instrText>
      </w:r>
      <w:r w:rsidRPr="00DD56E0">
        <w:rPr>
          <w:rFonts w:hint="eastAsia"/>
        </w:rPr>
        <w:instrText>图</w:instrText>
      </w:r>
      <w:r w:rsidRPr="00DD56E0">
        <w:rPr>
          <w:rFonts w:hint="eastAsia"/>
        </w:rPr>
        <w:instrText xml:space="preserve"> \* ARABIC</w:instrText>
      </w:r>
      <w:r w:rsidR="003A1195" w:rsidRPr="00DD56E0">
        <w:fldChar w:fldCharType="separate"/>
      </w:r>
      <w:r>
        <w:rPr>
          <w:noProof/>
        </w:rPr>
        <w:t>1</w:t>
      </w:r>
      <w:r w:rsidR="003A1195" w:rsidRPr="00DD56E0">
        <w:fldChar w:fldCharType="end"/>
      </w:r>
      <w:r w:rsidRPr="00DD56E0">
        <w:rPr>
          <w:rFonts w:hint="eastAsia"/>
        </w:rPr>
        <w:t>《深水航道</w:t>
      </w:r>
      <w:r w:rsidRPr="00DD56E0">
        <w:rPr>
          <w:rFonts w:hint="eastAsia"/>
        </w:rPr>
        <w:t>BIM</w:t>
      </w:r>
      <w:r w:rsidRPr="00DD56E0">
        <w:rPr>
          <w:rFonts w:hint="eastAsia"/>
        </w:rPr>
        <w:t>技术开发与应用》核心研究内容</w:t>
      </w:r>
    </w:p>
    <w:p w:rsidR="006C72BC" w:rsidRPr="006C72BC" w:rsidRDefault="006C72BC" w:rsidP="001E552C">
      <w:pPr>
        <w:ind w:firstLine="480"/>
      </w:pPr>
      <w:r w:rsidRPr="00DD56E0">
        <w:rPr>
          <w:rFonts w:hint="eastAsia"/>
        </w:rPr>
        <w:lastRenderedPageBreak/>
        <w:t>基于上述工作，我公司开展了港口协会《</w:t>
      </w:r>
      <w:r w:rsidR="00601306">
        <w:rPr>
          <w:rFonts w:hint="eastAsia"/>
        </w:rPr>
        <w:t>深水航道工程设计信息模型交付规范</w:t>
      </w:r>
      <w:r w:rsidRPr="00DD56E0">
        <w:rPr>
          <w:rFonts w:hint="eastAsia"/>
        </w:rPr>
        <w:t>》的编制工作。</w:t>
      </w:r>
    </w:p>
    <w:p w:rsidR="0045516E" w:rsidRPr="00DD56E0" w:rsidRDefault="0045516E" w:rsidP="0045516E">
      <w:pPr>
        <w:pStyle w:val="2"/>
      </w:pPr>
      <w:r w:rsidRPr="00DD56E0">
        <w:rPr>
          <w:rFonts w:hint="eastAsia"/>
        </w:rPr>
        <w:t>工作</w:t>
      </w:r>
      <w:r>
        <w:rPr>
          <w:rFonts w:hint="eastAsia"/>
        </w:rPr>
        <w:t>过程</w:t>
      </w:r>
    </w:p>
    <w:p w:rsidR="009E648A" w:rsidRDefault="001E552C" w:rsidP="001E552C">
      <w:pPr>
        <w:ind w:firstLine="480"/>
      </w:pPr>
      <w:r>
        <w:rPr>
          <w:rFonts w:hint="eastAsia"/>
        </w:rPr>
        <w:t>本标准于</w:t>
      </w:r>
      <w:r w:rsidR="0045516E" w:rsidRPr="00DD56E0">
        <w:rPr>
          <w:rFonts w:hint="eastAsia"/>
        </w:rPr>
        <w:t>2019</w:t>
      </w:r>
      <w:r w:rsidR="0045516E" w:rsidRPr="00DD56E0">
        <w:rPr>
          <w:rFonts w:hint="eastAsia"/>
        </w:rPr>
        <w:t>年</w:t>
      </w:r>
      <w:r w:rsidR="0045516E" w:rsidRPr="00DD56E0">
        <w:rPr>
          <w:rFonts w:hint="eastAsia"/>
        </w:rPr>
        <w:t>07</w:t>
      </w:r>
      <w:r w:rsidR="0045516E" w:rsidRPr="00DD56E0">
        <w:rPr>
          <w:rFonts w:hint="eastAsia"/>
        </w:rPr>
        <w:t>月</w:t>
      </w:r>
      <w:r>
        <w:rPr>
          <w:rFonts w:hint="eastAsia"/>
        </w:rPr>
        <w:t>进行</w:t>
      </w:r>
      <w:r w:rsidR="0045516E" w:rsidRPr="00DD56E0">
        <w:rPr>
          <w:rFonts w:hint="eastAsia"/>
        </w:rPr>
        <w:t>立项申请</w:t>
      </w:r>
      <w:r>
        <w:rPr>
          <w:rFonts w:hint="eastAsia"/>
        </w:rPr>
        <w:t>，课题组以</w:t>
      </w:r>
      <w:r w:rsidRPr="00DD56E0">
        <w:rPr>
          <w:rFonts w:hint="eastAsia"/>
        </w:rPr>
        <w:t>连云港港</w:t>
      </w:r>
      <w:r w:rsidRPr="00DD56E0">
        <w:rPr>
          <w:rFonts w:hint="eastAsia"/>
        </w:rPr>
        <w:t>30</w:t>
      </w:r>
      <w:r w:rsidRPr="00DD56E0">
        <w:rPr>
          <w:rFonts w:hint="eastAsia"/>
        </w:rPr>
        <w:t>万吨级航道二期工程科研专题《深水航道</w:t>
      </w:r>
      <w:r w:rsidRPr="00DD56E0">
        <w:rPr>
          <w:rFonts w:hint="eastAsia"/>
        </w:rPr>
        <w:t>BIM</w:t>
      </w:r>
      <w:r w:rsidRPr="00DD56E0">
        <w:rPr>
          <w:rFonts w:hint="eastAsia"/>
        </w:rPr>
        <w:t>技术开发与应用》</w:t>
      </w:r>
      <w:r w:rsidR="00C63A8A">
        <w:rPr>
          <w:rFonts w:hint="eastAsia"/>
        </w:rPr>
        <w:t>的研究成果</w:t>
      </w:r>
      <w:r>
        <w:rPr>
          <w:rFonts w:hint="eastAsia"/>
        </w:rPr>
        <w:t>为依托，拟定工作大纲初稿，并于</w:t>
      </w:r>
      <w:r>
        <w:rPr>
          <w:rFonts w:hint="eastAsia"/>
        </w:rPr>
        <w:t>2019</w:t>
      </w:r>
      <w:r>
        <w:rPr>
          <w:rFonts w:hint="eastAsia"/>
        </w:rPr>
        <w:t>年</w:t>
      </w:r>
      <w:r>
        <w:rPr>
          <w:rFonts w:hint="eastAsia"/>
        </w:rPr>
        <w:t>12</w:t>
      </w:r>
      <w:r>
        <w:rPr>
          <w:rFonts w:hint="eastAsia"/>
        </w:rPr>
        <w:t>月通过</w:t>
      </w:r>
      <w:r w:rsidRPr="009E648A">
        <w:rPr>
          <w:rFonts w:hint="eastAsia"/>
        </w:rPr>
        <w:t>中国港口协会</w:t>
      </w:r>
      <w:r>
        <w:rPr>
          <w:rFonts w:hint="eastAsia"/>
        </w:rPr>
        <w:t>组织的标准编制咨询会。</w:t>
      </w:r>
    </w:p>
    <w:p w:rsidR="009E648A" w:rsidRDefault="001E552C" w:rsidP="001E552C">
      <w:pPr>
        <w:ind w:firstLine="480"/>
      </w:pPr>
      <w:r>
        <w:rPr>
          <w:rFonts w:hint="eastAsia"/>
        </w:rPr>
        <w:t>课题组根据专家组意见对工作大纲初稿进行修改和完善后，于</w:t>
      </w:r>
      <w:r w:rsidRPr="00DD56E0">
        <w:rPr>
          <w:rFonts w:hint="eastAsia"/>
        </w:rPr>
        <w:t>2020</w:t>
      </w:r>
      <w:r w:rsidRPr="00DD56E0">
        <w:rPr>
          <w:rFonts w:hint="eastAsia"/>
        </w:rPr>
        <w:t>年</w:t>
      </w:r>
      <w:r w:rsidRPr="00DD56E0">
        <w:rPr>
          <w:rFonts w:hint="eastAsia"/>
        </w:rPr>
        <w:t>01</w:t>
      </w:r>
      <w:r w:rsidRPr="00DD56E0">
        <w:rPr>
          <w:rFonts w:hint="eastAsia"/>
        </w:rPr>
        <w:t>月</w:t>
      </w:r>
      <w:r>
        <w:rPr>
          <w:rFonts w:hint="eastAsia"/>
        </w:rPr>
        <w:t>完成了</w:t>
      </w:r>
      <w:r w:rsidRPr="00DD56E0">
        <w:rPr>
          <w:rFonts w:hint="eastAsia"/>
        </w:rPr>
        <w:t>立项申请</w:t>
      </w:r>
      <w:r>
        <w:rPr>
          <w:rFonts w:hint="eastAsia"/>
        </w:rPr>
        <w:t>并通过</w:t>
      </w:r>
      <w:r w:rsidRPr="00DD56E0">
        <w:rPr>
          <w:rFonts w:hint="eastAsia"/>
        </w:rPr>
        <w:t>工作大纲评审会</w:t>
      </w:r>
      <w:r>
        <w:rPr>
          <w:rFonts w:hint="eastAsia"/>
        </w:rPr>
        <w:t>。会后课题组针对工作大纲评审的专家组意见逐条响应，</w:t>
      </w:r>
      <w:r w:rsidR="009E648A">
        <w:rPr>
          <w:rFonts w:hint="eastAsia"/>
        </w:rPr>
        <w:t>优化了工作大纲章节安排，适当简化了部分章节的内容，补充和完善深水航道工程中应涉及的工程内容，</w:t>
      </w:r>
      <w:r>
        <w:rPr>
          <w:rFonts w:hint="eastAsia"/>
        </w:rPr>
        <w:t>并在完善后的工作大纲基础上开展标准的编制工作。</w:t>
      </w:r>
    </w:p>
    <w:p w:rsidR="0045516E" w:rsidRPr="00DD56E0" w:rsidRDefault="001E552C" w:rsidP="001E552C">
      <w:pPr>
        <w:ind w:firstLine="480"/>
      </w:pPr>
      <w:r w:rsidRPr="001E552C">
        <w:rPr>
          <w:rFonts w:hint="eastAsia"/>
        </w:rPr>
        <w:t>课题组基于前期工作基础，重点参考交通运输部两部行业标准：《水运工程信息模型应用统一标准》（</w:t>
      </w:r>
      <w:r w:rsidRPr="001E552C">
        <w:rPr>
          <w:rFonts w:hint="eastAsia"/>
        </w:rPr>
        <w:t>JTS/T 198-1-2019</w:t>
      </w:r>
      <w:r w:rsidRPr="001E552C">
        <w:rPr>
          <w:rFonts w:hint="eastAsia"/>
        </w:rPr>
        <w:t>）、《水运工程设计信息模型应用标准》（</w:t>
      </w:r>
      <w:r w:rsidRPr="001E552C">
        <w:rPr>
          <w:rFonts w:hint="eastAsia"/>
        </w:rPr>
        <w:t>JTS/T 198-2-2019</w:t>
      </w:r>
      <w:r w:rsidRPr="001E552C">
        <w:rPr>
          <w:rFonts w:hint="eastAsia"/>
        </w:rPr>
        <w:t>），在继承主体框架和内容的前提下，进行了</w:t>
      </w:r>
      <w:r w:rsidR="00601306">
        <w:rPr>
          <w:rFonts w:hint="eastAsia"/>
        </w:rPr>
        <w:t>深水航道工程设计信息模型交付规范</w:t>
      </w:r>
      <w:r w:rsidRPr="001E552C">
        <w:rPr>
          <w:rFonts w:hint="eastAsia"/>
        </w:rPr>
        <w:t>的内容深化与细化</w:t>
      </w:r>
      <w:r>
        <w:rPr>
          <w:rFonts w:hint="eastAsia"/>
        </w:rPr>
        <w:t>，并于</w:t>
      </w:r>
      <w:r w:rsidR="0045516E" w:rsidRPr="00DD56E0">
        <w:rPr>
          <w:rFonts w:hint="eastAsia"/>
        </w:rPr>
        <w:t>2020</w:t>
      </w:r>
      <w:r w:rsidR="0045516E" w:rsidRPr="00DD56E0">
        <w:rPr>
          <w:rFonts w:hint="eastAsia"/>
        </w:rPr>
        <w:t>年</w:t>
      </w:r>
      <w:r w:rsidR="0045516E" w:rsidRPr="00DD56E0">
        <w:rPr>
          <w:rFonts w:hint="eastAsia"/>
        </w:rPr>
        <w:t>0</w:t>
      </w:r>
      <w:r w:rsidR="00C63A8A">
        <w:rPr>
          <w:rFonts w:hint="eastAsia"/>
        </w:rPr>
        <w:t>5</w:t>
      </w:r>
      <w:r w:rsidR="0045516E" w:rsidRPr="00DD56E0">
        <w:rPr>
          <w:rFonts w:hint="eastAsia"/>
        </w:rPr>
        <w:t>月提交征求意见稿</w:t>
      </w:r>
      <w:r>
        <w:rPr>
          <w:rFonts w:hint="eastAsia"/>
        </w:rPr>
        <w:t>。</w:t>
      </w:r>
    </w:p>
    <w:p w:rsidR="0045516E" w:rsidRDefault="0045516E" w:rsidP="001E552C">
      <w:pPr>
        <w:pStyle w:val="2"/>
      </w:pPr>
      <w:r w:rsidRPr="0045516E">
        <w:t>标准主要起草人及其所做的工作</w:t>
      </w:r>
    </w:p>
    <w:p w:rsidR="009E648A" w:rsidRDefault="00946E0F" w:rsidP="009E648A">
      <w:pPr>
        <w:ind w:firstLine="480"/>
      </w:pPr>
      <w:r>
        <w:rPr>
          <w:rFonts w:hint="eastAsia"/>
        </w:rPr>
        <w:t>本标准的主要起草人为</w:t>
      </w:r>
      <w:r w:rsidRPr="00946E0F">
        <w:rPr>
          <w:rFonts w:hint="eastAsia"/>
        </w:rPr>
        <w:t>中交上海航道勘察设计研究院有限公司，协作单位有连云港港</w:t>
      </w:r>
      <w:r w:rsidRPr="00946E0F">
        <w:rPr>
          <w:rFonts w:hint="eastAsia"/>
        </w:rPr>
        <w:t>30</w:t>
      </w:r>
      <w:r w:rsidRPr="00946E0F">
        <w:rPr>
          <w:rFonts w:hint="eastAsia"/>
        </w:rPr>
        <w:t>万吨级航道建设指挥部、交通运输部长江口航道管理局和南通港集团有限公司。</w:t>
      </w:r>
    </w:p>
    <w:p w:rsidR="00C63A8A" w:rsidRDefault="00C63A8A" w:rsidP="009E648A">
      <w:pPr>
        <w:ind w:firstLine="480"/>
      </w:pPr>
      <w:r>
        <w:rPr>
          <w:rFonts w:hint="eastAsia"/>
        </w:rPr>
        <w:t>主要起草人及其工作：</w:t>
      </w:r>
    </w:p>
    <w:tbl>
      <w:tblPr>
        <w:tblW w:w="8341" w:type="dxa"/>
        <w:jc w:val="center"/>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1385"/>
        <w:gridCol w:w="3788"/>
        <w:gridCol w:w="1685"/>
        <w:gridCol w:w="1483"/>
      </w:tblGrid>
      <w:tr w:rsidR="009B3DFF" w:rsidRPr="00C63A8A" w:rsidTr="00877D97">
        <w:trPr>
          <w:cantSplit/>
          <w:trHeight w:val="170"/>
          <w:jc w:val="center"/>
        </w:trPr>
        <w:tc>
          <w:tcPr>
            <w:tcW w:w="1385" w:type="dxa"/>
            <w:vAlign w:val="center"/>
          </w:tcPr>
          <w:p w:rsidR="009B3DFF" w:rsidRPr="00C63A8A" w:rsidRDefault="009B3DFF" w:rsidP="00C63A8A">
            <w:pPr>
              <w:snapToGrid w:val="0"/>
              <w:spacing w:before="80" w:line="264" w:lineRule="auto"/>
              <w:ind w:firstLineChars="0" w:firstLine="0"/>
              <w:jc w:val="center"/>
              <w:rPr>
                <w:szCs w:val="24"/>
              </w:rPr>
            </w:pPr>
            <w:r w:rsidRPr="00C63A8A">
              <w:rPr>
                <w:rFonts w:hint="eastAsia"/>
                <w:szCs w:val="24"/>
              </w:rPr>
              <w:t>姓名</w:t>
            </w:r>
          </w:p>
        </w:tc>
        <w:tc>
          <w:tcPr>
            <w:tcW w:w="3788" w:type="dxa"/>
            <w:vAlign w:val="center"/>
          </w:tcPr>
          <w:p w:rsidR="009B3DFF" w:rsidRPr="00C63A8A" w:rsidRDefault="009B3DFF" w:rsidP="00C63A8A">
            <w:pPr>
              <w:snapToGrid w:val="0"/>
              <w:spacing w:before="80" w:line="264" w:lineRule="auto"/>
              <w:ind w:firstLineChars="0" w:firstLine="0"/>
              <w:jc w:val="center"/>
              <w:rPr>
                <w:szCs w:val="24"/>
              </w:rPr>
            </w:pPr>
            <w:r w:rsidRPr="00C63A8A">
              <w:rPr>
                <w:rFonts w:hint="eastAsia"/>
                <w:szCs w:val="24"/>
              </w:rPr>
              <w:t>工作单位</w:t>
            </w:r>
          </w:p>
        </w:tc>
        <w:tc>
          <w:tcPr>
            <w:tcW w:w="1685" w:type="dxa"/>
            <w:vAlign w:val="center"/>
          </w:tcPr>
          <w:p w:rsidR="009B3DFF" w:rsidRPr="00C63A8A" w:rsidRDefault="009B3DFF" w:rsidP="00C63A8A">
            <w:pPr>
              <w:snapToGrid w:val="0"/>
              <w:spacing w:before="80" w:line="264" w:lineRule="auto"/>
              <w:ind w:firstLineChars="0" w:firstLine="0"/>
              <w:jc w:val="center"/>
              <w:rPr>
                <w:szCs w:val="24"/>
              </w:rPr>
            </w:pPr>
            <w:r w:rsidRPr="00C63A8A">
              <w:rPr>
                <w:rFonts w:hint="eastAsia"/>
                <w:szCs w:val="24"/>
              </w:rPr>
              <w:t>职称</w:t>
            </w:r>
            <w:r w:rsidRPr="00C63A8A">
              <w:rPr>
                <w:rFonts w:hint="eastAsia"/>
                <w:szCs w:val="24"/>
              </w:rPr>
              <w:t>/</w:t>
            </w:r>
            <w:r w:rsidRPr="00C63A8A">
              <w:rPr>
                <w:rFonts w:hint="eastAsia"/>
                <w:szCs w:val="24"/>
              </w:rPr>
              <w:t>职务</w:t>
            </w:r>
          </w:p>
        </w:tc>
        <w:tc>
          <w:tcPr>
            <w:tcW w:w="1483" w:type="dxa"/>
            <w:vAlign w:val="center"/>
          </w:tcPr>
          <w:p w:rsidR="009B3DFF" w:rsidRPr="00C63A8A" w:rsidRDefault="009B3DFF" w:rsidP="00C63A8A">
            <w:pPr>
              <w:snapToGrid w:val="0"/>
              <w:spacing w:before="80" w:line="264" w:lineRule="auto"/>
              <w:ind w:firstLineChars="0" w:firstLine="0"/>
              <w:jc w:val="center"/>
              <w:rPr>
                <w:szCs w:val="24"/>
              </w:rPr>
            </w:pPr>
            <w:r>
              <w:rPr>
                <w:rFonts w:hint="eastAsia"/>
                <w:szCs w:val="24"/>
              </w:rPr>
              <w:t>主要工作</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沈雪松</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连云港港</w:t>
            </w:r>
            <w:r w:rsidRPr="00C63A8A">
              <w:rPr>
                <w:rFonts w:hint="eastAsia"/>
                <w:color w:val="000000"/>
                <w:szCs w:val="24"/>
              </w:rPr>
              <w:t>30</w:t>
            </w:r>
            <w:r w:rsidRPr="00C63A8A">
              <w:rPr>
                <w:rFonts w:hint="eastAsia"/>
                <w:color w:val="000000"/>
                <w:szCs w:val="24"/>
              </w:rPr>
              <w:t>万吨级航道建设指挥部</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教授级</w:t>
            </w:r>
            <w:r w:rsidRPr="00C63A8A">
              <w:rPr>
                <w:color w:val="000000"/>
                <w:szCs w:val="24"/>
              </w:rPr>
              <w:t>高工</w:t>
            </w:r>
          </w:p>
        </w:tc>
        <w:tc>
          <w:tcPr>
            <w:tcW w:w="1483" w:type="dxa"/>
            <w:vAlign w:val="center"/>
          </w:tcPr>
          <w:p w:rsidR="00877D97" w:rsidRDefault="00877D97" w:rsidP="00C63A8A">
            <w:pPr>
              <w:ind w:firstLineChars="0" w:firstLine="0"/>
              <w:jc w:val="center"/>
              <w:rPr>
                <w:color w:val="000000"/>
                <w:szCs w:val="24"/>
              </w:rPr>
            </w:pPr>
            <w:r>
              <w:rPr>
                <w:rFonts w:hint="eastAsia"/>
                <w:color w:val="000000"/>
                <w:szCs w:val="24"/>
              </w:rPr>
              <w:t>标准编制</w:t>
            </w:r>
          </w:p>
          <w:p w:rsidR="009B3DFF" w:rsidRPr="00C63A8A" w:rsidRDefault="00877D97" w:rsidP="00C63A8A">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蔡辉</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连云港港</w:t>
            </w:r>
            <w:r w:rsidRPr="00C63A8A">
              <w:rPr>
                <w:rFonts w:hint="eastAsia"/>
                <w:color w:val="000000"/>
                <w:szCs w:val="24"/>
              </w:rPr>
              <w:t>30</w:t>
            </w:r>
            <w:r w:rsidRPr="00C63A8A">
              <w:rPr>
                <w:rFonts w:hint="eastAsia"/>
                <w:color w:val="000000"/>
                <w:szCs w:val="24"/>
              </w:rPr>
              <w:t>万吨级航道建设指挥部</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副局长</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周发林</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长江口航道管理局</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工程处处长</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lastRenderedPageBreak/>
              <w:t>高敏</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长江口航道管理局</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科技处处长</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刘艳滨</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上海城投公路投资</w:t>
            </w:r>
            <w:r w:rsidRPr="00C63A8A">
              <w:rPr>
                <w:rFonts w:hint="eastAsia"/>
                <w:color w:val="000000"/>
                <w:szCs w:val="24"/>
              </w:rPr>
              <w:t>(</w:t>
            </w:r>
            <w:r w:rsidRPr="00C63A8A">
              <w:rPr>
                <w:rFonts w:hint="eastAsia"/>
                <w:color w:val="000000"/>
                <w:szCs w:val="24"/>
              </w:rPr>
              <w:t>集团</w:t>
            </w:r>
            <w:r w:rsidRPr="00C63A8A">
              <w:rPr>
                <w:rFonts w:hint="eastAsia"/>
                <w:color w:val="000000"/>
                <w:szCs w:val="24"/>
              </w:rPr>
              <w:t>)</w:t>
            </w:r>
            <w:r w:rsidRPr="00C63A8A">
              <w:rPr>
                <w:rFonts w:hint="eastAsia"/>
                <w:color w:val="000000"/>
                <w:szCs w:val="24"/>
              </w:rPr>
              <w:t>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教授级高工</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崔晨</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上海城投公路投资</w:t>
            </w:r>
            <w:r w:rsidRPr="00C63A8A">
              <w:rPr>
                <w:rFonts w:hint="eastAsia"/>
                <w:color w:val="000000"/>
                <w:szCs w:val="24"/>
              </w:rPr>
              <w:t>(</w:t>
            </w:r>
            <w:r w:rsidRPr="00C63A8A">
              <w:rPr>
                <w:rFonts w:hint="eastAsia"/>
                <w:color w:val="000000"/>
                <w:szCs w:val="24"/>
              </w:rPr>
              <w:t>集团</w:t>
            </w:r>
            <w:r w:rsidRPr="00C63A8A">
              <w:rPr>
                <w:rFonts w:hint="eastAsia"/>
                <w:color w:val="000000"/>
                <w:szCs w:val="24"/>
              </w:rPr>
              <w:t>)</w:t>
            </w:r>
            <w:r w:rsidRPr="00C63A8A">
              <w:rPr>
                <w:rFonts w:hint="eastAsia"/>
                <w:color w:val="000000"/>
                <w:szCs w:val="24"/>
              </w:rPr>
              <w:t>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w:t>
            </w:r>
            <w:r w:rsidRPr="00C63A8A">
              <w:rPr>
                <w:color w:val="000000"/>
                <w:szCs w:val="24"/>
              </w:rPr>
              <w:t>工程师</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钱如莹</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上海城投公路投资</w:t>
            </w:r>
            <w:r w:rsidRPr="00C63A8A">
              <w:rPr>
                <w:rFonts w:hint="eastAsia"/>
                <w:color w:val="000000"/>
                <w:szCs w:val="24"/>
              </w:rPr>
              <w:t>(</w:t>
            </w:r>
            <w:r w:rsidRPr="00C63A8A">
              <w:rPr>
                <w:rFonts w:hint="eastAsia"/>
                <w:color w:val="000000"/>
                <w:szCs w:val="24"/>
              </w:rPr>
              <w:t>集团</w:t>
            </w:r>
            <w:r w:rsidRPr="00C63A8A">
              <w:rPr>
                <w:rFonts w:hint="eastAsia"/>
                <w:color w:val="000000"/>
                <w:szCs w:val="24"/>
              </w:rPr>
              <w:t>)</w:t>
            </w:r>
            <w:r w:rsidRPr="00C63A8A">
              <w:rPr>
                <w:rFonts w:hint="eastAsia"/>
                <w:color w:val="000000"/>
                <w:szCs w:val="24"/>
              </w:rPr>
              <w:t>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w:t>
            </w:r>
            <w:r w:rsidRPr="00C63A8A">
              <w:rPr>
                <w:color w:val="000000"/>
                <w:szCs w:val="24"/>
              </w:rPr>
              <w:t>工程师</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陈炼</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上海城投航道建设发展有限公司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w:t>
            </w:r>
            <w:r w:rsidRPr="00C63A8A">
              <w:rPr>
                <w:color w:val="000000"/>
                <w:szCs w:val="24"/>
              </w:rPr>
              <w:t>经济</w:t>
            </w:r>
            <w:r w:rsidRPr="00C63A8A">
              <w:rPr>
                <w:rFonts w:hint="eastAsia"/>
                <w:color w:val="000000"/>
                <w:szCs w:val="24"/>
              </w:rPr>
              <w:t>师</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董</w:t>
            </w:r>
            <w:r w:rsidRPr="00C63A8A">
              <w:rPr>
                <w:color w:val="000000"/>
                <w:szCs w:val="24"/>
              </w:rPr>
              <w:t>宇</w:t>
            </w:r>
            <w:r w:rsidRPr="00C63A8A">
              <w:rPr>
                <w:rFonts w:hint="eastAsia"/>
                <w:color w:val="000000"/>
                <w:szCs w:val="24"/>
              </w:rPr>
              <w:t>路</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上海城投航道建设发展有限公司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w:t>
            </w:r>
            <w:r w:rsidRPr="00C63A8A">
              <w:rPr>
                <w:color w:val="000000"/>
                <w:szCs w:val="24"/>
              </w:rPr>
              <w:t>工程师</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过</w:t>
            </w:r>
            <w:r w:rsidRPr="00C63A8A">
              <w:rPr>
                <w:color w:val="000000"/>
                <w:szCs w:val="24"/>
              </w:rPr>
              <w:t>兴发</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南通港集团</w:t>
            </w:r>
            <w:r w:rsidRPr="00C63A8A">
              <w:rPr>
                <w:color w:val="000000"/>
                <w:szCs w:val="24"/>
              </w:rPr>
              <w:t>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副总经理</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徐健</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南通港集团</w:t>
            </w:r>
            <w:r w:rsidRPr="00C63A8A">
              <w:rPr>
                <w:color w:val="000000"/>
                <w:szCs w:val="24"/>
              </w:rPr>
              <w:t>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工程部经理</w:t>
            </w:r>
          </w:p>
        </w:tc>
        <w:tc>
          <w:tcPr>
            <w:tcW w:w="1483" w:type="dxa"/>
            <w:vAlign w:val="center"/>
          </w:tcPr>
          <w:p w:rsidR="00877D97" w:rsidRDefault="00877D97" w:rsidP="00877D97">
            <w:pPr>
              <w:ind w:firstLineChars="0" w:firstLine="0"/>
              <w:jc w:val="center"/>
              <w:rPr>
                <w:color w:val="000000"/>
                <w:szCs w:val="24"/>
              </w:rPr>
            </w:pPr>
            <w:r>
              <w:rPr>
                <w:rFonts w:hint="eastAsia"/>
                <w:color w:val="000000"/>
                <w:szCs w:val="24"/>
              </w:rPr>
              <w:t>标准编制</w:t>
            </w:r>
          </w:p>
          <w:p w:rsidR="009B3DFF" w:rsidRPr="00C63A8A" w:rsidRDefault="00877D97" w:rsidP="00877D97">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753B8">
            <w:pPr>
              <w:ind w:firstLineChars="0" w:firstLine="0"/>
              <w:jc w:val="center"/>
              <w:rPr>
                <w:color w:val="000000"/>
                <w:szCs w:val="24"/>
              </w:rPr>
            </w:pPr>
            <w:r w:rsidRPr="00C63A8A">
              <w:rPr>
                <w:rFonts w:hint="eastAsia"/>
                <w:color w:val="000000"/>
                <w:szCs w:val="24"/>
              </w:rPr>
              <w:t>王飞</w:t>
            </w:r>
          </w:p>
        </w:tc>
        <w:tc>
          <w:tcPr>
            <w:tcW w:w="3788" w:type="dxa"/>
            <w:vAlign w:val="center"/>
          </w:tcPr>
          <w:p w:rsidR="009B3DFF" w:rsidRPr="00C63A8A" w:rsidRDefault="009B3DFF" w:rsidP="00C753B8">
            <w:pPr>
              <w:ind w:firstLineChars="0" w:firstLine="0"/>
              <w:rPr>
                <w:color w:val="000000"/>
                <w:szCs w:val="24"/>
              </w:rPr>
            </w:pPr>
            <w:r w:rsidRPr="00C63A8A">
              <w:rPr>
                <w:rFonts w:hint="eastAsia"/>
                <w:color w:val="000000"/>
                <w:szCs w:val="24"/>
              </w:rPr>
              <w:t>中交上海航道勘察设计研究院有限公司</w:t>
            </w:r>
          </w:p>
        </w:tc>
        <w:tc>
          <w:tcPr>
            <w:tcW w:w="1685" w:type="dxa"/>
            <w:vAlign w:val="center"/>
          </w:tcPr>
          <w:p w:rsidR="009B3DFF" w:rsidRPr="00C63A8A" w:rsidRDefault="009B3DFF" w:rsidP="00C753B8">
            <w:pPr>
              <w:ind w:firstLineChars="0" w:firstLine="0"/>
              <w:jc w:val="center"/>
              <w:rPr>
                <w:color w:val="000000"/>
                <w:szCs w:val="24"/>
              </w:rPr>
            </w:pPr>
            <w:r w:rsidRPr="00C63A8A">
              <w:rPr>
                <w:rFonts w:hint="eastAsia"/>
                <w:color w:val="000000"/>
                <w:szCs w:val="24"/>
              </w:rPr>
              <w:t>高级工程师</w:t>
            </w:r>
          </w:p>
        </w:tc>
        <w:tc>
          <w:tcPr>
            <w:tcW w:w="1483" w:type="dxa"/>
            <w:vAlign w:val="center"/>
          </w:tcPr>
          <w:p w:rsidR="009B3DFF" w:rsidRPr="00C63A8A" w:rsidRDefault="009B3DFF" w:rsidP="00C753B8">
            <w:pPr>
              <w:ind w:firstLineChars="0" w:firstLine="0"/>
              <w:jc w:val="center"/>
              <w:rPr>
                <w:color w:val="000000"/>
                <w:szCs w:val="24"/>
              </w:rPr>
            </w:pPr>
            <w:r>
              <w:rPr>
                <w:rFonts w:ascii="Times New Roman" w:eastAsia="宋体" w:hAnsi="Times New Roman" w:cs="Times New Roman"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马兴华</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教授级</w:t>
            </w:r>
            <w:r w:rsidRPr="00C63A8A">
              <w:rPr>
                <w:color w:val="000000"/>
                <w:szCs w:val="24"/>
              </w:rPr>
              <w:t>高工</w:t>
            </w:r>
          </w:p>
        </w:tc>
        <w:tc>
          <w:tcPr>
            <w:tcW w:w="1483" w:type="dxa"/>
            <w:vAlign w:val="center"/>
          </w:tcPr>
          <w:p w:rsidR="009B3DFF" w:rsidRPr="00C63A8A" w:rsidRDefault="009B3DFF" w:rsidP="00C63A8A">
            <w:pPr>
              <w:ind w:firstLineChars="0" w:firstLine="0"/>
              <w:jc w:val="center"/>
              <w:rPr>
                <w:color w:val="000000"/>
                <w:szCs w:val="24"/>
              </w:rPr>
            </w:pPr>
            <w:r>
              <w:rPr>
                <w:rFonts w:hint="eastAsia"/>
                <w:color w:val="000000"/>
                <w:szCs w:val="24"/>
              </w:rPr>
              <w:t>审定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徐元</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教授级</w:t>
            </w:r>
            <w:r w:rsidRPr="00C63A8A">
              <w:rPr>
                <w:color w:val="000000"/>
                <w:szCs w:val="24"/>
              </w:rPr>
              <w:t>高工</w:t>
            </w:r>
          </w:p>
        </w:tc>
        <w:tc>
          <w:tcPr>
            <w:tcW w:w="1483" w:type="dxa"/>
            <w:vAlign w:val="center"/>
          </w:tcPr>
          <w:p w:rsidR="009B3DFF" w:rsidRPr="00C63A8A" w:rsidRDefault="009B3DFF" w:rsidP="00C63A8A">
            <w:pPr>
              <w:ind w:firstLineChars="0" w:firstLine="0"/>
              <w:jc w:val="center"/>
              <w:rPr>
                <w:color w:val="000000"/>
                <w:szCs w:val="24"/>
              </w:rPr>
            </w:pPr>
            <w:r>
              <w:rPr>
                <w:rFonts w:hint="eastAsia"/>
                <w:color w:val="000000"/>
                <w:szCs w:val="24"/>
              </w:rPr>
              <w:t>审核</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孙鹏</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BF5F2F" w:rsidP="00C63A8A">
            <w:pPr>
              <w:ind w:firstLineChars="0" w:firstLine="0"/>
              <w:jc w:val="center"/>
              <w:rPr>
                <w:color w:val="000000"/>
                <w:szCs w:val="24"/>
              </w:rPr>
            </w:pPr>
            <w:r w:rsidRPr="00C63A8A">
              <w:rPr>
                <w:rFonts w:hint="eastAsia"/>
                <w:color w:val="000000"/>
                <w:szCs w:val="24"/>
              </w:rPr>
              <w:t>高级工程师</w:t>
            </w:r>
          </w:p>
        </w:tc>
        <w:tc>
          <w:tcPr>
            <w:tcW w:w="1483" w:type="dxa"/>
            <w:vAlign w:val="center"/>
          </w:tcPr>
          <w:p w:rsidR="009B3DFF" w:rsidRPr="00C63A8A" w:rsidRDefault="009B3DFF" w:rsidP="00C63A8A">
            <w:pPr>
              <w:ind w:firstLineChars="0" w:firstLine="0"/>
              <w:jc w:val="center"/>
              <w:rPr>
                <w:color w:val="000000"/>
                <w:szCs w:val="24"/>
              </w:rPr>
            </w:pPr>
            <w:r>
              <w:rPr>
                <w:rFonts w:hint="eastAsia"/>
                <w:color w:val="000000"/>
                <w:szCs w:val="24"/>
              </w:rPr>
              <w:t>专业审核</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楼启明</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9B3DFF" w:rsidRPr="00C63A8A" w:rsidRDefault="009B3DFF" w:rsidP="00C63A8A">
            <w:pPr>
              <w:ind w:firstLineChars="0" w:firstLine="0"/>
              <w:jc w:val="center"/>
              <w:rPr>
                <w:color w:val="000000"/>
                <w:szCs w:val="24"/>
              </w:rPr>
            </w:pPr>
            <w:r>
              <w:rPr>
                <w:rFonts w:ascii="Times New Roman" w:eastAsia="宋体" w:hAnsi="Times New Roman" w:cs="Times New Roman"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鲁平泉</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高级工程师</w:t>
            </w:r>
          </w:p>
        </w:tc>
        <w:tc>
          <w:tcPr>
            <w:tcW w:w="1483" w:type="dxa"/>
            <w:vAlign w:val="center"/>
          </w:tcPr>
          <w:p w:rsidR="009B3DFF" w:rsidRPr="00C63A8A" w:rsidRDefault="009B3DFF" w:rsidP="00C63A8A">
            <w:pPr>
              <w:ind w:firstLineChars="0" w:firstLine="0"/>
              <w:jc w:val="center"/>
              <w:rPr>
                <w:color w:val="000000"/>
                <w:szCs w:val="24"/>
              </w:rPr>
            </w:pPr>
            <w:r>
              <w:rPr>
                <w:rFonts w:ascii="Times New Roman" w:eastAsia="宋体" w:hAnsi="Times New Roman" w:cs="Times New Roman"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lastRenderedPageBreak/>
              <w:t>聂琴</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连云港港</w:t>
            </w:r>
            <w:r w:rsidRPr="00C63A8A">
              <w:rPr>
                <w:rFonts w:hint="eastAsia"/>
                <w:color w:val="000000"/>
                <w:szCs w:val="24"/>
              </w:rPr>
              <w:t>30</w:t>
            </w:r>
            <w:r w:rsidRPr="00C63A8A">
              <w:rPr>
                <w:rFonts w:hint="eastAsia"/>
                <w:color w:val="000000"/>
                <w:szCs w:val="24"/>
              </w:rPr>
              <w:t>万吨级航道建设指挥部</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B34E64" w:rsidRDefault="00B34E64" w:rsidP="00B34E64">
            <w:pPr>
              <w:ind w:firstLineChars="0" w:firstLine="0"/>
              <w:jc w:val="center"/>
              <w:rPr>
                <w:color w:val="000000"/>
                <w:szCs w:val="24"/>
              </w:rPr>
            </w:pPr>
            <w:r>
              <w:rPr>
                <w:rFonts w:hint="eastAsia"/>
                <w:color w:val="000000"/>
                <w:szCs w:val="24"/>
              </w:rPr>
              <w:t>标准编制</w:t>
            </w:r>
          </w:p>
          <w:p w:rsidR="009B3DFF" w:rsidRPr="00C63A8A" w:rsidRDefault="00B34E64" w:rsidP="00B34E64">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丁大志</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连云港港</w:t>
            </w:r>
            <w:r w:rsidRPr="00C63A8A">
              <w:rPr>
                <w:rFonts w:hint="eastAsia"/>
                <w:color w:val="000000"/>
                <w:szCs w:val="24"/>
              </w:rPr>
              <w:t>30</w:t>
            </w:r>
            <w:r w:rsidRPr="00C63A8A">
              <w:rPr>
                <w:rFonts w:hint="eastAsia"/>
                <w:color w:val="000000"/>
                <w:szCs w:val="24"/>
              </w:rPr>
              <w:t>万吨级航道建设指挥部</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B34E64" w:rsidRDefault="00B34E64" w:rsidP="00B34E64">
            <w:pPr>
              <w:ind w:firstLineChars="0" w:firstLine="0"/>
              <w:jc w:val="center"/>
              <w:rPr>
                <w:color w:val="000000"/>
                <w:szCs w:val="24"/>
              </w:rPr>
            </w:pPr>
            <w:r>
              <w:rPr>
                <w:rFonts w:hint="eastAsia"/>
                <w:color w:val="000000"/>
                <w:szCs w:val="24"/>
              </w:rPr>
              <w:t>标准编制</w:t>
            </w:r>
          </w:p>
          <w:p w:rsidR="009B3DFF" w:rsidRPr="00C63A8A" w:rsidRDefault="00B34E64" w:rsidP="00B34E64">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蔡军</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连云港港</w:t>
            </w:r>
            <w:r w:rsidRPr="00C63A8A">
              <w:rPr>
                <w:rFonts w:hint="eastAsia"/>
                <w:color w:val="000000"/>
                <w:szCs w:val="24"/>
              </w:rPr>
              <w:t>30</w:t>
            </w:r>
            <w:r w:rsidRPr="00C63A8A">
              <w:rPr>
                <w:rFonts w:hint="eastAsia"/>
                <w:color w:val="000000"/>
                <w:szCs w:val="24"/>
              </w:rPr>
              <w:t>万吨级航道建设指挥部</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B34E64" w:rsidRDefault="00B34E64" w:rsidP="00B34E64">
            <w:pPr>
              <w:ind w:firstLineChars="0" w:firstLine="0"/>
              <w:jc w:val="center"/>
              <w:rPr>
                <w:color w:val="000000"/>
                <w:szCs w:val="24"/>
              </w:rPr>
            </w:pPr>
            <w:r>
              <w:rPr>
                <w:rFonts w:hint="eastAsia"/>
                <w:color w:val="000000"/>
                <w:szCs w:val="24"/>
              </w:rPr>
              <w:t>标准编制</w:t>
            </w:r>
          </w:p>
          <w:p w:rsidR="009B3DFF" w:rsidRPr="00C63A8A" w:rsidRDefault="00B34E64" w:rsidP="00B34E64">
            <w:pPr>
              <w:ind w:firstLineChars="0" w:firstLine="0"/>
              <w:jc w:val="center"/>
              <w:rPr>
                <w:color w:val="000000"/>
                <w:szCs w:val="24"/>
              </w:rPr>
            </w:pPr>
            <w:r>
              <w:rPr>
                <w:rFonts w:hint="eastAsia"/>
                <w:color w:val="000000"/>
                <w:szCs w:val="24"/>
              </w:rPr>
              <w:t>需求制定</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金雪英</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教授级</w:t>
            </w:r>
            <w:r w:rsidRPr="00C63A8A">
              <w:rPr>
                <w:color w:val="000000"/>
                <w:szCs w:val="24"/>
              </w:rPr>
              <w:t>高工</w:t>
            </w:r>
          </w:p>
        </w:tc>
        <w:tc>
          <w:tcPr>
            <w:tcW w:w="1483" w:type="dxa"/>
            <w:vAlign w:val="center"/>
          </w:tcPr>
          <w:p w:rsidR="009B3DFF" w:rsidRDefault="009B3DFF" w:rsidP="00C63A8A">
            <w:pPr>
              <w:ind w:firstLineChars="0" w:firstLine="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航道专业</w:t>
            </w:r>
          </w:p>
          <w:p w:rsidR="009B3DFF" w:rsidRPr="00C63A8A" w:rsidRDefault="009B3DFF" w:rsidP="00C63A8A">
            <w:pPr>
              <w:ind w:firstLineChars="0" w:firstLine="0"/>
              <w:jc w:val="center"/>
              <w:rPr>
                <w:color w:val="000000"/>
                <w:szCs w:val="24"/>
              </w:rPr>
            </w:pPr>
            <w:r>
              <w:rPr>
                <w:rFonts w:ascii="Times New Roman" w:eastAsia="宋体" w:hAnsi="Times New Roman" w:cs="Times New Roman"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郭冬冬</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高级工程师</w:t>
            </w:r>
          </w:p>
        </w:tc>
        <w:tc>
          <w:tcPr>
            <w:tcW w:w="1483" w:type="dxa"/>
            <w:vAlign w:val="center"/>
          </w:tcPr>
          <w:p w:rsidR="009B3DFF" w:rsidRDefault="009B3DFF" w:rsidP="00C753B8">
            <w:pPr>
              <w:ind w:firstLineChars="0" w:firstLine="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航道专业</w:t>
            </w:r>
          </w:p>
          <w:p w:rsidR="009B3DFF" w:rsidRPr="00C63A8A" w:rsidRDefault="009B3DFF" w:rsidP="00C753B8">
            <w:pPr>
              <w:ind w:firstLineChars="0" w:firstLine="0"/>
              <w:jc w:val="center"/>
              <w:rPr>
                <w:color w:val="000000"/>
                <w:szCs w:val="24"/>
              </w:rPr>
            </w:pPr>
            <w:r>
              <w:rPr>
                <w:rFonts w:ascii="Times New Roman" w:eastAsia="宋体" w:hAnsi="Times New Roman" w:cs="Times New Roman"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蒋玮</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高级工程师</w:t>
            </w:r>
          </w:p>
        </w:tc>
        <w:tc>
          <w:tcPr>
            <w:tcW w:w="1483" w:type="dxa"/>
            <w:vAlign w:val="center"/>
          </w:tcPr>
          <w:p w:rsidR="009B3DFF" w:rsidRDefault="009B3DFF" w:rsidP="00C63A8A">
            <w:pPr>
              <w:ind w:firstLineChars="0" w:firstLine="0"/>
              <w:jc w:val="center"/>
              <w:rPr>
                <w:color w:val="000000"/>
                <w:szCs w:val="24"/>
              </w:rPr>
            </w:pPr>
            <w:r>
              <w:rPr>
                <w:rFonts w:hint="eastAsia"/>
                <w:color w:val="000000"/>
                <w:szCs w:val="24"/>
              </w:rPr>
              <w:t>导助航专业</w:t>
            </w:r>
          </w:p>
          <w:p w:rsidR="009B3DFF" w:rsidRPr="00C63A8A" w:rsidRDefault="009B3DFF" w:rsidP="00C63A8A">
            <w:pPr>
              <w:ind w:firstLineChars="0" w:firstLine="0"/>
              <w:jc w:val="center"/>
              <w:rPr>
                <w:color w:val="000000"/>
                <w:szCs w:val="24"/>
              </w:rPr>
            </w:pPr>
            <w:r>
              <w:rPr>
                <w:rFonts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秦燕丹</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高级工程师</w:t>
            </w:r>
          </w:p>
        </w:tc>
        <w:tc>
          <w:tcPr>
            <w:tcW w:w="1483" w:type="dxa"/>
            <w:vAlign w:val="center"/>
          </w:tcPr>
          <w:p w:rsidR="009B3DFF" w:rsidRDefault="009B3DFF" w:rsidP="00C753B8">
            <w:pPr>
              <w:ind w:firstLineChars="0" w:firstLine="0"/>
              <w:jc w:val="center"/>
              <w:rPr>
                <w:color w:val="000000"/>
                <w:szCs w:val="24"/>
              </w:rPr>
            </w:pPr>
            <w:r>
              <w:rPr>
                <w:rFonts w:hint="eastAsia"/>
                <w:color w:val="000000"/>
                <w:szCs w:val="24"/>
              </w:rPr>
              <w:t>导助航专业</w:t>
            </w:r>
          </w:p>
          <w:p w:rsidR="009B3DFF" w:rsidRPr="00C63A8A" w:rsidRDefault="009B3DFF" w:rsidP="00C753B8">
            <w:pPr>
              <w:ind w:firstLineChars="0" w:firstLine="0"/>
              <w:jc w:val="center"/>
              <w:rPr>
                <w:color w:val="000000"/>
                <w:szCs w:val="24"/>
              </w:rPr>
            </w:pPr>
            <w:r>
              <w:rPr>
                <w:rFonts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ascii="宋体" w:hAnsi="宋体" w:hint="eastAsia"/>
                <w:bCs/>
                <w:color w:val="000000"/>
                <w:szCs w:val="24"/>
              </w:rPr>
              <w:t>李锐</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9B3DFF" w:rsidRPr="00C63A8A" w:rsidRDefault="009B3DFF" w:rsidP="00C753B8">
            <w:pPr>
              <w:ind w:firstLineChars="0" w:firstLine="0"/>
              <w:jc w:val="center"/>
              <w:rPr>
                <w:color w:val="000000"/>
                <w:szCs w:val="24"/>
              </w:rPr>
            </w:pPr>
            <w:r>
              <w:rPr>
                <w:rFonts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rFonts w:ascii="宋体" w:hAnsi="宋体"/>
                <w:bCs/>
                <w:color w:val="000000"/>
                <w:szCs w:val="24"/>
              </w:rPr>
            </w:pPr>
            <w:r w:rsidRPr="00C63A8A">
              <w:rPr>
                <w:rFonts w:ascii="宋体" w:hAnsi="宋体" w:hint="eastAsia"/>
                <w:bCs/>
                <w:color w:val="000000"/>
                <w:szCs w:val="24"/>
              </w:rPr>
              <w:t>杨琪</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9B3DFF" w:rsidRPr="00C63A8A" w:rsidRDefault="009B3DFF" w:rsidP="00C63A8A">
            <w:pPr>
              <w:ind w:firstLineChars="0" w:firstLine="0"/>
              <w:jc w:val="center"/>
              <w:rPr>
                <w:color w:val="000000"/>
                <w:szCs w:val="24"/>
              </w:rPr>
            </w:pPr>
            <w:r>
              <w:rPr>
                <w:rFonts w:hint="eastAsia"/>
                <w:color w:val="000000"/>
                <w:szCs w:val="24"/>
              </w:rPr>
              <w:t>设计编写</w:t>
            </w:r>
          </w:p>
        </w:tc>
      </w:tr>
      <w:tr w:rsidR="009B3DFF" w:rsidRPr="00C63A8A" w:rsidTr="00877D97">
        <w:tblPrEx>
          <w:tblBorders>
            <w:bottom w:val="single" w:sz="12" w:space="0" w:color="auto"/>
          </w:tblBorders>
        </w:tblPrEx>
        <w:trPr>
          <w:cantSplit/>
          <w:trHeight w:val="170"/>
          <w:jc w:val="center"/>
        </w:trPr>
        <w:tc>
          <w:tcPr>
            <w:tcW w:w="1385" w:type="dxa"/>
            <w:vAlign w:val="center"/>
          </w:tcPr>
          <w:p w:rsidR="009B3DFF" w:rsidRPr="00C63A8A" w:rsidRDefault="009B3DFF" w:rsidP="00C63A8A">
            <w:pPr>
              <w:ind w:firstLineChars="0" w:firstLine="0"/>
              <w:jc w:val="center"/>
              <w:rPr>
                <w:color w:val="000000"/>
                <w:szCs w:val="24"/>
              </w:rPr>
            </w:pPr>
            <w:r w:rsidRPr="00C63A8A">
              <w:rPr>
                <w:rFonts w:ascii="宋体" w:hAnsi="宋体" w:hint="eastAsia"/>
                <w:bCs/>
                <w:color w:val="000000"/>
                <w:szCs w:val="24"/>
              </w:rPr>
              <w:t>章哲颜</w:t>
            </w:r>
          </w:p>
        </w:tc>
        <w:tc>
          <w:tcPr>
            <w:tcW w:w="3788" w:type="dxa"/>
            <w:vAlign w:val="center"/>
          </w:tcPr>
          <w:p w:rsidR="009B3DFF" w:rsidRPr="00C63A8A" w:rsidRDefault="009B3DFF" w:rsidP="00C63A8A">
            <w:pPr>
              <w:ind w:firstLineChars="0" w:firstLine="0"/>
              <w:rPr>
                <w:color w:val="000000"/>
                <w:szCs w:val="24"/>
              </w:rPr>
            </w:pPr>
            <w:r w:rsidRPr="00C63A8A">
              <w:rPr>
                <w:rFonts w:hint="eastAsia"/>
                <w:color w:val="000000"/>
                <w:szCs w:val="24"/>
              </w:rPr>
              <w:t>中交上海航道勘察设计研究有限公司</w:t>
            </w:r>
          </w:p>
        </w:tc>
        <w:tc>
          <w:tcPr>
            <w:tcW w:w="1685" w:type="dxa"/>
            <w:vAlign w:val="center"/>
          </w:tcPr>
          <w:p w:rsidR="009B3DFF" w:rsidRPr="00C63A8A" w:rsidRDefault="009B3DFF" w:rsidP="00C63A8A">
            <w:pPr>
              <w:ind w:firstLineChars="0" w:firstLine="0"/>
              <w:jc w:val="center"/>
              <w:rPr>
                <w:color w:val="000000"/>
                <w:szCs w:val="24"/>
              </w:rPr>
            </w:pPr>
            <w:r w:rsidRPr="00C63A8A">
              <w:rPr>
                <w:rFonts w:hint="eastAsia"/>
                <w:color w:val="000000"/>
                <w:szCs w:val="24"/>
              </w:rPr>
              <w:t>工程师</w:t>
            </w:r>
          </w:p>
        </w:tc>
        <w:tc>
          <w:tcPr>
            <w:tcW w:w="1483" w:type="dxa"/>
            <w:vAlign w:val="center"/>
          </w:tcPr>
          <w:p w:rsidR="009B3DFF" w:rsidRPr="00C63A8A" w:rsidRDefault="009B3DFF" w:rsidP="00C63A8A">
            <w:pPr>
              <w:ind w:firstLineChars="0" w:firstLine="0"/>
              <w:jc w:val="center"/>
              <w:rPr>
                <w:color w:val="000000"/>
                <w:szCs w:val="24"/>
              </w:rPr>
            </w:pPr>
            <w:r>
              <w:rPr>
                <w:rFonts w:hint="eastAsia"/>
                <w:color w:val="000000"/>
                <w:szCs w:val="24"/>
              </w:rPr>
              <w:t>软件开发</w:t>
            </w:r>
          </w:p>
        </w:tc>
      </w:tr>
    </w:tbl>
    <w:p w:rsidR="00C63A8A" w:rsidRPr="009E648A" w:rsidRDefault="00C63A8A" w:rsidP="009E648A">
      <w:pPr>
        <w:ind w:firstLine="480"/>
      </w:pPr>
    </w:p>
    <w:p w:rsidR="0045516E" w:rsidRDefault="001E4319" w:rsidP="001E552C">
      <w:pPr>
        <w:pStyle w:val="1"/>
        <w:spacing w:before="156" w:after="156"/>
      </w:pPr>
      <w:bookmarkStart w:id="1" w:name="_Toc40724382"/>
      <w:r>
        <w:t>标准编制原则和标准主要内容</w:t>
      </w:r>
      <w:bookmarkEnd w:id="1"/>
    </w:p>
    <w:p w:rsidR="001E4319" w:rsidRDefault="001E4319" w:rsidP="001E4319">
      <w:pPr>
        <w:pStyle w:val="2"/>
      </w:pPr>
      <w:r>
        <w:rPr>
          <w:rFonts w:hint="eastAsia"/>
        </w:rPr>
        <w:t>标准编制原则</w:t>
      </w:r>
    </w:p>
    <w:p w:rsidR="006C72BC" w:rsidRPr="00DD56E0" w:rsidRDefault="006C72BC" w:rsidP="006C72BC">
      <w:pPr>
        <w:ind w:firstLineChars="0" w:firstLine="480"/>
      </w:pPr>
      <w:r w:rsidRPr="00DD56E0">
        <w:rPr>
          <w:rFonts w:hint="eastAsia"/>
        </w:rPr>
        <w:t>深水航道工程与常规的水运工程相比，在各方面有一定的特殊性：首先深水航道工程大而广，一般为长线型工程（</w:t>
      </w:r>
      <w:r w:rsidRPr="00DD56E0">
        <w:rPr>
          <w:rFonts w:hint="eastAsia"/>
        </w:rPr>
        <w:t>10Km</w:t>
      </w:r>
      <w:r w:rsidRPr="00DD56E0">
        <w:rPr>
          <w:rFonts w:hint="eastAsia"/>
        </w:rPr>
        <w:t>级），而港口工程细而精，一般为小范围局部结构（</w:t>
      </w:r>
      <w:r w:rsidRPr="00DD56E0">
        <w:rPr>
          <w:rFonts w:hint="eastAsia"/>
        </w:rPr>
        <w:t>m-Km</w:t>
      </w:r>
      <w:r w:rsidRPr="00DD56E0">
        <w:rPr>
          <w:rFonts w:hint="eastAsia"/>
        </w:rPr>
        <w:t>级）；其次，深水航道工程专业较少、内容较为简单，不含复杂的工艺仿真</w:t>
      </w:r>
      <w:r>
        <w:rPr>
          <w:rFonts w:hint="eastAsia"/>
        </w:rPr>
        <w:t>与</w:t>
      </w:r>
      <w:r w:rsidRPr="00DD56E0">
        <w:rPr>
          <w:rFonts w:hint="eastAsia"/>
        </w:rPr>
        <w:t>碰撞检查等内容，而港口工程</w:t>
      </w:r>
      <w:r>
        <w:rPr>
          <w:rFonts w:hint="eastAsia"/>
        </w:rPr>
        <w:t>相对而言</w:t>
      </w:r>
      <w:r w:rsidRPr="00DD56E0">
        <w:rPr>
          <w:rFonts w:hint="eastAsia"/>
        </w:rPr>
        <w:t>包含更多专业、内容复杂，需要各类工艺仿真、碰撞检查等</w:t>
      </w:r>
      <w:r>
        <w:rPr>
          <w:rFonts w:hint="eastAsia"/>
        </w:rPr>
        <w:t>辅助设计应用</w:t>
      </w:r>
      <w:r w:rsidRPr="00DD56E0">
        <w:rPr>
          <w:rFonts w:hint="eastAsia"/>
        </w:rPr>
        <w:t>；另外，深水航道工程针对</w:t>
      </w:r>
      <w:r w:rsidRPr="00DD56E0">
        <w:rPr>
          <w:rFonts w:hint="eastAsia"/>
        </w:rPr>
        <w:lastRenderedPageBreak/>
        <w:t>的用户也有所不同，主要为航道管理单位、海事、航标处</w:t>
      </w:r>
      <w:r>
        <w:rPr>
          <w:rFonts w:hint="eastAsia"/>
        </w:rPr>
        <w:t>等</w:t>
      </w:r>
      <w:r w:rsidRPr="00DD56E0">
        <w:rPr>
          <w:rFonts w:hint="eastAsia"/>
        </w:rPr>
        <w:t>单位，更加注重大尺度航道建成后的可视化与轻量化应用。因此，</w:t>
      </w:r>
      <w:r>
        <w:rPr>
          <w:rFonts w:hint="eastAsia"/>
        </w:rPr>
        <w:t>尽管</w:t>
      </w:r>
      <w:r w:rsidRPr="00DD56E0">
        <w:rPr>
          <w:rFonts w:hint="eastAsia"/>
        </w:rPr>
        <w:t>深水航道工程是水运工程的一个子集，但自身有明显的特征属性。</w:t>
      </w:r>
    </w:p>
    <w:p w:rsidR="001E4319" w:rsidRDefault="006C72BC" w:rsidP="001E4319">
      <w:pPr>
        <w:ind w:firstLine="480"/>
      </w:pPr>
      <w:r>
        <w:rPr>
          <w:rFonts w:hint="eastAsia"/>
        </w:rPr>
        <w:t>基于上述分析，</w:t>
      </w:r>
      <w:r w:rsidR="001E4319">
        <w:rPr>
          <w:rFonts w:hint="eastAsia"/>
        </w:rPr>
        <w:t>本标准的编制原则为：</w:t>
      </w:r>
      <w:r w:rsidR="001E4319" w:rsidRPr="00DD56E0">
        <w:rPr>
          <w:rFonts w:hint="eastAsia"/>
        </w:rPr>
        <w:t>基于课题组前期工作基础，重点参考交通运输部两部行业标准：《水运工程信息模型应用统一标准》（</w:t>
      </w:r>
      <w:r w:rsidR="001E4319" w:rsidRPr="00DD56E0">
        <w:rPr>
          <w:rFonts w:hint="eastAsia"/>
        </w:rPr>
        <w:t>JTS/T 198-1-2019</w:t>
      </w:r>
      <w:r w:rsidR="001E4319" w:rsidRPr="00DD56E0">
        <w:rPr>
          <w:rFonts w:hint="eastAsia"/>
        </w:rPr>
        <w:t>）、《水运工程设计信息模型应用标准》（</w:t>
      </w:r>
      <w:r w:rsidR="001E4319" w:rsidRPr="00DD56E0">
        <w:rPr>
          <w:rFonts w:hint="eastAsia"/>
        </w:rPr>
        <w:t>JTS/T 198-2-2019</w:t>
      </w:r>
      <w:r w:rsidR="001E4319" w:rsidRPr="00DD56E0">
        <w:rPr>
          <w:rFonts w:hint="eastAsia"/>
        </w:rPr>
        <w:t>），在继承主体框架和内容的前提下，进行了</w:t>
      </w:r>
      <w:r w:rsidR="00601306">
        <w:rPr>
          <w:rFonts w:hint="eastAsia"/>
        </w:rPr>
        <w:t>深水航道工程设计信息模型交付规范</w:t>
      </w:r>
      <w:r w:rsidR="001E4319" w:rsidRPr="00DD56E0">
        <w:rPr>
          <w:rFonts w:hint="eastAsia"/>
        </w:rPr>
        <w:t>的内容深化与细化。</w:t>
      </w:r>
    </w:p>
    <w:p w:rsidR="001E4319" w:rsidRDefault="001E4319" w:rsidP="001E4319">
      <w:pPr>
        <w:pStyle w:val="2"/>
      </w:pPr>
      <w:r>
        <w:rPr>
          <w:rFonts w:hint="eastAsia"/>
        </w:rPr>
        <w:t>标准主要内容</w:t>
      </w:r>
    </w:p>
    <w:p w:rsidR="00911E7C" w:rsidRDefault="00911E7C" w:rsidP="00911E7C">
      <w:pPr>
        <w:ind w:firstLine="480"/>
      </w:pPr>
      <w:r w:rsidRPr="00DD56E0">
        <w:rPr>
          <w:rFonts w:hint="eastAsia"/>
        </w:rPr>
        <w:t>本标准的编制对象为：深水航道工程中的</w:t>
      </w:r>
      <w:r w:rsidRPr="00DD56E0">
        <w:rPr>
          <w:rFonts w:hint="eastAsia"/>
        </w:rPr>
        <w:t>BIM</w:t>
      </w:r>
      <w:r w:rsidRPr="00DD56E0">
        <w:rPr>
          <w:rFonts w:hint="eastAsia"/>
        </w:rPr>
        <w:t>设计成果交付，规范设计方向建设方的交付成果。其中，深水航道工程是指“通航万吨级及以上海轮的航道”。</w:t>
      </w:r>
    </w:p>
    <w:p w:rsidR="00B83F05" w:rsidRPr="00DD56E0" w:rsidRDefault="00B83F05" w:rsidP="00911E7C">
      <w:pPr>
        <w:ind w:firstLine="480"/>
      </w:pPr>
      <w:r>
        <w:rPr>
          <w:rFonts w:hint="eastAsia"/>
        </w:rPr>
        <w:t>本标准的编制内容为：</w:t>
      </w:r>
      <w:r w:rsidR="00F54AE0" w:rsidRPr="00F54AE0">
        <w:rPr>
          <w:rFonts w:hint="eastAsia"/>
        </w:rPr>
        <w:t>深水航道工程设计信息模型的术语和定义、基本要求、交付准备、交付内容</w:t>
      </w:r>
      <w:r w:rsidR="00601306">
        <w:rPr>
          <w:rFonts w:hint="eastAsia"/>
        </w:rPr>
        <w:t>、交付</w:t>
      </w:r>
      <w:r w:rsidR="00414A6C">
        <w:rPr>
          <w:rFonts w:hint="eastAsia"/>
        </w:rPr>
        <w:t>内容</w:t>
      </w:r>
      <w:r w:rsidR="00601306">
        <w:rPr>
          <w:rFonts w:hint="eastAsia"/>
        </w:rPr>
        <w:t>验证</w:t>
      </w:r>
      <w:r w:rsidR="00F54AE0">
        <w:rPr>
          <w:rFonts w:hint="eastAsia"/>
        </w:rPr>
        <w:t>等。</w:t>
      </w:r>
    </w:p>
    <w:p w:rsidR="001E552C" w:rsidRDefault="001E552C" w:rsidP="001E552C">
      <w:pPr>
        <w:pStyle w:val="1"/>
        <w:spacing w:before="156" w:after="156"/>
      </w:pPr>
      <w:bookmarkStart w:id="2" w:name="_Toc40724383"/>
      <w:r w:rsidRPr="00253C94">
        <w:t>主要试验（或验证）的分析、综述报告，技术经济论证，预期的经济效果</w:t>
      </w:r>
      <w:bookmarkEnd w:id="2"/>
    </w:p>
    <w:p w:rsidR="001E552C" w:rsidRDefault="001E552C" w:rsidP="001E552C">
      <w:pPr>
        <w:ind w:firstLine="480"/>
        <w:rPr>
          <w:rFonts w:ascii="宋体" w:hAnsi="宋体"/>
          <w:szCs w:val="24"/>
        </w:rPr>
      </w:pPr>
      <w:r>
        <w:rPr>
          <w:rFonts w:ascii="宋体" w:hAnsi="宋体" w:hint="eastAsia"/>
          <w:szCs w:val="24"/>
        </w:rPr>
        <w:t>无</w:t>
      </w:r>
    </w:p>
    <w:p w:rsidR="001E552C" w:rsidRDefault="001E552C" w:rsidP="001E552C">
      <w:pPr>
        <w:pStyle w:val="1"/>
        <w:spacing w:before="156" w:after="156"/>
      </w:pPr>
      <w:bookmarkStart w:id="3" w:name="_Toc40724384"/>
      <w:r w:rsidRPr="00253C94">
        <w:t>采用国际标准和国外先进标准的程度</w:t>
      </w:r>
      <w:bookmarkEnd w:id="3"/>
    </w:p>
    <w:p w:rsidR="001E552C" w:rsidRPr="001E552C" w:rsidRDefault="001E552C" w:rsidP="001E552C">
      <w:pPr>
        <w:ind w:firstLine="480"/>
      </w:pPr>
      <w:r>
        <w:rPr>
          <w:rFonts w:hint="eastAsia"/>
        </w:rPr>
        <w:t>无</w:t>
      </w:r>
    </w:p>
    <w:p w:rsidR="001E552C" w:rsidRDefault="001E552C" w:rsidP="001E552C">
      <w:pPr>
        <w:pStyle w:val="1"/>
        <w:spacing w:before="156" w:after="156"/>
      </w:pPr>
      <w:bookmarkStart w:id="4" w:name="_Toc40724385"/>
      <w:r w:rsidRPr="00253C94">
        <w:t>与有关的现行法律、法规和强制性标准的关系</w:t>
      </w:r>
      <w:bookmarkEnd w:id="4"/>
    </w:p>
    <w:p w:rsidR="001E552C" w:rsidRDefault="001E552C" w:rsidP="001E552C">
      <w:pPr>
        <w:ind w:firstLine="480"/>
      </w:pPr>
      <w:r>
        <w:rPr>
          <w:rFonts w:hint="eastAsia"/>
        </w:rPr>
        <w:t>本标准重点参考</w:t>
      </w:r>
      <w:r w:rsidRPr="00DD56E0">
        <w:rPr>
          <w:rFonts w:hint="eastAsia"/>
        </w:rPr>
        <w:t>交通运输部两部行业标准：</w:t>
      </w:r>
      <w:r>
        <w:rPr>
          <w:rFonts w:hint="eastAsia"/>
        </w:rPr>
        <w:t>《</w:t>
      </w:r>
      <w:r w:rsidRPr="00DD56E0">
        <w:rPr>
          <w:rFonts w:hint="eastAsia"/>
        </w:rPr>
        <w:t>水运工程信息模型应用统一标准》（</w:t>
      </w:r>
      <w:r w:rsidRPr="00DD56E0">
        <w:rPr>
          <w:rFonts w:hint="eastAsia"/>
        </w:rPr>
        <w:t>JTS/T 198-1-2019</w:t>
      </w:r>
      <w:r w:rsidRPr="00DD56E0">
        <w:rPr>
          <w:rFonts w:hint="eastAsia"/>
        </w:rPr>
        <w:t>）</w:t>
      </w:r>
      <w:r>
        <w:rPr>
          <w:rFonts w:hint="eastAsia"/>
        </w:rPr>
        <w:t>、</w:t>
      </w:r>
      <w:r w:rsidRPr="00DD56E0">
        <w:rPr>
          <w:rFonts w:hint="eastAsia"/>
        </w:rPr>
        <w:t>《水运工程设计信息模型应用标准》</w:t>
      </w:r>
      <w:r w:rsidRPr="00DD56E0">
        <w:rPr>
          <w:rFonts w:hint="eastAsia"/>
        </w:rPr>
        <w:t>JTS/T 198-2-2019</w:t>
      </w:r>
      <w:r w:rsidRPr="00DD56E0">
        <w:rPr>
          <w:rFonts w:hint="eastAsia"/>
        </w:rPr>
        <w:t>）</w:t>
      </w:r>
      <w:r>
        <w:rPr>
          <w:rFonts w:hint="eastAsia"/>
        </w:rPr>
        <w:t>，</w:t>
      </w:r>
      <w:r w:rsidRPr="00DD56E0">
        <w:rPr>
          <w:rFonts w:hint="eastAsia"/>
        </w:rPr>
        <w:t>在继承主体框架和内容的前提下，进行了</w:t>
      </w:r>
      <w:r w:rsidR="00601306">
        <w:rPr>
          <w:rFonts w:hint="eastAsia"/>
        </w:rPr>
        <w:t>深水航道工程设计信息模型交付规范</w:t>
      </w:r>
      <w:r w:rsidRPr="00DD56E0">
        <w:rPr>
          <w:rFonts w:hint="eastAsia"/>
        </w:rPr>
        <w:t>的内容深化与细化。</w:t>
      </w:r>
      <w:r>
        <w:rPr>
          <w:rFonts w:hint="eastAsia"/>
        </w:rPr>
        <w:t>主要深化与细化内容包含下列内容：</w:t>
      </w:r>
    </w:p>
    <w:p w:rsidR="001E552C" w:rsidRDefault="001E552C" w:rsidP="001E552C">
      <w:pPr>
        <w:pStyle w:val="2"/>
      </w:pPr>
      <w:r>
        <w:rPr>
          <w:rFonts w:hint="eastAsia"/>
        </w:rPr>
        <w:t>优化主体框架</w:t>
      </w:r>
    </w:p>
    <w:p w:rsidR="001E552C" w:rsidRDefault="001E552C" w:rsidP="001E552C">
      <w:pPr>
        <w:ind w:firstLine="480"/>
      </w:pPr>
      <w:r>
        <w:rPr>
          <w:rFonts w:hint="eastAsia"/>
        </w:rPr>
        <w:t>本标准初始框架按《水运工程信息模型应用统一标准》（</w:t>
      </w:r>
      <w:r>
        <w:rPr>
          <w:rFonts w:hint="eastAsia"/>
        </w:rPr>
        <w:t>JTS/T 198-1-2019</w:t>
      </w:r>
      <w:r>
        <w:rPr>
          <w:rFonts w:hint="eastAsia"/>
        </w:rPr>
        <w:t>）进行编排，为突出本标准的“交付”特性，将原标准中的“设计阶段模型”、“分</w:t>
      </w:r>
      <w:r>
        <w:rPr>
          <w:rFonts w:hint="eastAsia"/>
        </w:rPr>
        <w:lastRenderedPageBreak/>
        <w:t>类编码”、“存储”融合为一个章节——“交付准备”，下一章节为“交付内容”，便于设计人员理解和使用</w:t>
      </w:r>
      <w:r w:rsidR="00414A6C">
        <w:rPr>
          <w:rFonts w:hint="eastAsia"/>
        </w:rPr>
        <w:t>，增加“交付内容验证”章节，明确交付内容的验证过程</w:t>
      </w:r>
      <w:r>
        <w:rPr>
          <w:rFonts w:hint="eastAsia"/>
        </w:rPr>
        <w:t>。</w:t>
      </w:r>
    </w:p>
    <w:p w:rsidR="001E552C" w:rsidRDefault="001E552C" w:rsidP="001E552C">
      <w:pPr>
        <w:pStyle w:val="2"/>
      </w:pPr>
      <w:r>
        <w:rPr>
          <w:rFonts w:hint="eastAsia"/>
        </w:rPr>
        <w:t>定义研究主体</w:t>
      </w:r>
    </w:p>
    <w:p w:rsidR="001E552C" w:rsidRDefault="001E552C" w:rsidP="001E552C">
      <w:pPr>
        <w:ind w:firstLine="480"/>
      </w:pPr>
      <w:r>
        <w:rPr>
          <w:rFonts w:hint="eastAsia"/>
        </w:rPr>
        <w:t>本标准在“范围”章节对“深水航道工程”提出了明确的定义。</w:t>
      </w:r>
    </w:p>
    <w:p w:rsidR="001E552C" w:rsidRDefault="001E552C" w:rsidP="001E552C">
      <w:pPr>
        <w:pStyle w:val="2"/>
      </w:pPr>
      <w:r>
        <w:rPr>
          <w:rFonts w:hint="eastAsia"/>
        </w:rPr>
        <w:t>定义交付阶段</w:t>
      </w:r>
    </w:p>
    <w:p w:rsidR="001E552C" w:rsidRDefault="001E552C" w:rsidP="001E552C">
      <w:pPr>
        <w:ind w:firstLine="480"/>
      </w:pPr>
      <w:r>
        <w:rPr>
          <w:rFonts w:hint="eastAsia"/>
        </w:rPr>
        <w:t>深水航道工程</w:t>
      </w:r>
      <w:r w:rsidR="00F73D62">
        <w:rPr>
          <w:rFonts w:hint="eastAsia"/>
        </w:rPr>
        <w:t>相对于</w:t>
      </w:r>
      <w:r>
        <w:rPr>
          <w:rFonts w:hint="eastAsia"/>
        </w:rPr>
        <w:t>建筑</w:t>
      </w:r>
      <w:r w:rsidR="00DB52F7">
        <w:rPr>
          <w:rFonts w:hint="eastAsia"/>
        </w:rPr>
        <w:t>或</w:t>
      </w:r>
      <w:r w:rsidR="00F73D62">
        <w:rPr>
          <w:rFonts w:hint="eastAsia"/>
        </w:rPr>
        <w:t>水运</w:t>
      </w:r>
      <w:r>
        <w:rPr>
          <w:rFonts w:hint="eastAsia"/>
        </w:rPr>
        <w:t>行业</w:t>
      </w:r>
      <w:r w:rsidR="00F73D62">
        <w:rPr>
          <w:rFonts w:hint="eastAsia"/>
        </w:rPr>
        <w:t>较为简单，</w:t>
      </w:r>
      <w:r w:rsidR="00C97A22">
        <w:rPr>
          <w:rFonts w:hint="eastAsia"/>
        </w:rPr>
        <w:t>在工程可行性研究阶段无重要信息，</w:t>
      </w:r>
      <w:r w:rsidR="00F73D62">
        <w:rPr>
          <w:rFonts w:hint="eastAsia"/>
        </w:rPr>
        <w:t>且工程设计</w:t>
      </w:r>
      <w:r w:rsidR="000B3DD2">
        <w:rPr>
          <w:rFonts w:hint="eastAsia"/>
        </w:rPr>
        <w:t>分</w:t>
      </w:r>
      <w:r w:rsidR="00C97A22">
        <w:rPr>
          <w:rFonts w:hint="eastAsia"/>
        </w:rPr>
        <w:t>为初步设计阶段和施工图阶段</w:t>
      </w:r>
      <w:r>
        <w:rPr>
          <w:rFonts w:hint="eastAsia"/>
        </w:rPr>
        <w:t>，</w:t>
      </w:r>
      <w:r w:rsidR="00C97A22">
        <w:rPr>
          <w:rFonts w:hint="eastAsia"/>
        </w:rPr>
        <w:t>故本标准</w:t>
      </w:r>
      <w:r>
        <w:rPr>
          <w:rFonts w:hint="eastAsia"/>
        </w:rPr>
        <w:t>将深水航道工程的设计阶段信息模型应用分为初步设计和施工图设计阶段。</w:t>
      </w:r>
    </w:p>
    <w:p w:rsidR="001E552C" w:rsidRDefault="001E552C" w:rsidP="001E552C">
      <w:pPr>
        <w:pStyle w:val="2"/>
      </w:pPr>
      <w:r>
        <w:rPr>
          <w:rFonts w:hint="eastAsia"/>
        </w:rPr>
        <w:t>定义模型内容</w:t>
      </w:r>
    </w:p>
    <w:p w:rsidR="001E552C" w:rsidRDefault="001E552C" w:rsidP="001E552C">
      <w:pPr>
        <w:ind w:firstLine="480"/>
      </w:pPr>
      <w:r>
        <w:rPr>
          <w:rFonts w:hint="eastAsia"/>
        </w:rPr>
        <w:t>根据深水航道工程的特征，在“交付准备”章节中确定了对应的“模型层级”和“模型内容”。并在“分类编码”中基于《水运工程设计信息模型应用标准》筛选了适合深水航道工程的“表</w:t>
      </w:r>
      <w:r>
        <w:rPr>
          <w:rFonts w:hint="eastAsia"/>
        </w:rPr>
        <w:t xml:space="preserve">1 </w:t>
      </w:r>
      <w:r>
        <w:rPr>
          <w:rFonts w:hint="eastAsia"/>
        </w:rPr>
        <w:t>编码顺序表”和“表</w:t>
      </w:r>
      <w:r>
        <w:rPr>
          <w:rFonts w:hint="eastAsia"/>
        </w:rPr>
        <w:t xml:space="preserve">2 </w:t>
      </w:r>
      <w:r>
        <w:rPr>
          <w:rFonts w:hint="eastAsia"/>
        </w:rPr>
        <w:t>设计阶段信息模型各阶段编码应用要求表”。</w:t>
      </w:r>
    </w:p>
    <w:p w:rsidR="001E552C" w:rsidRDefault="001E552C" w:rsidP="001E552C">
      <w:pPr>
        <w:pStyle w:val="2"/>
      </w:pPr>
      <w:r>
        <w:rPr>
          <w:rFonts w:hint="eastAsia"/>
        </w:rPr>
        <w:t>深化交付内容</w:t>
      </w:r>
    </w:p>
    <w:p w:rsidR="001E552C" w:rsidRDefault="001E552C" w:rsidP="001E552C">
      <w:pPr>
        <w:ind w:firstLine="480"/>
      </w:pPr>
      <w:r>
        <w:rPr>
          <w:rFonts w:hint="eastAsia"/>
        </w:rPr>
        <w:t>在“交付物”章节新增了“</w:t>
      </w:r>
      <w:r>
        <w:rPr>
          <w:rFonts w:hint="eastAsia"/>
        </w:rPr>
        <w:t xml:space="preserve">6.2 </w:t>
      </w:r>
      <w:r>
        <w:rPr>
          <w:rFonts w:hint="eastAsia"/>
        </w:rPr>
        <w:t>交付程序”、“表</w:t>
      </w:r>
      <w:r>
        <w:rPr>
          <w:rFonts w:hint="eastAsia"/>
        </w:rPr>
        <w:t xml:space="preserve">4 </w:t>
      </w:r>
      <w:r>
        <w:rPr>
          <w:rFonts w:hint="eastAsia"/>
        </w:rPr>
        <w:t>交付内容”、“表</w:t>
      </w:r>
      <w:r>
        <w:rPr>
          <w:rFonts w:hint="eastAsia"/>
        </w:rPr>
        <w:t xml:space="preserve">6 </w:t>
      </w:r>
      <w:r>
        <w:rPr>
          <w:rFonts w:hint="eastAsia"/>
        </w:rPr>
        <w:t>文件格式列表”，优化了“表</w:t>
      </w:r>
      <w:r>
        <w:rPr>
          <w:rFonts w:hint="eastAsia"/>
        </w:rPr>
        <w:t xml:space="preserve">3 </w:t>
      </w:r>
      <w:r>
        <w:rPr>
          <w:rFonts w:hint="eastAsia"/>
        </w:rPr>
        <w:t>设计阶段信息模型深度等级”。</w:t>
      </w:r>
    </w:p>
    <w:p w:rsidR="001E552C" w:rsidRDefault="001E552C" w:rsidP="001E552C">
      <w:pPr>
        <w:ind w:firstLine="480"/>
      </w:pPr>
      <w:r>
        <w:rPr>
          <w:rFonts w:hint="eastAsia"/>
        </w:rPr>
        <w:t>在“附录</w:t>
      </w:r>
      <w:r>
        <w:rPr>
          <w:rFonts w:hint="eastAsia"/>
        </w:rPr>
        <w:t xml:space="preserve">A </w:t>
      </w:r>
      <w:r>
        <w:rPr>
          <w:rFonts w:hint="eastAsia"/>
        </w:rPr>
        <w:t>深水航道工程信息模型分类与编码表”在“表</w:t>
      </w:r>
      <w:r>
        <w:rPr>
          <w:rFonts w:hint="eastAsia"/>
        </w:rPr>
        <w:t xml:space="preserve">A.3 </w:t>
      </w:r>
      <w:r>
        <w:rPr>
          <w:rFonts w:hint="eastAsia"/>
        </w:rPr>
        <w:t>水运工程交付成果类型”新增了部分内容。</w:t>
      </w:r>
    </w:p>
    <w:p w:rsidR="001E552C" w:rsidRDefault="001E552C" w:rsidP="001E552C">
      <w:pPr>
        <w:pStyle w:val="2"/>
      </w:pPr>
      <w:r>
        <w:rPr>
          <w:rFonts w:hint="eastAsia"/>
        </w:rPr>
        <w:t>细化单元属性</w:t>
      </w:r>
    </w:p>
    <w:p w:rsidR="001E552C" w:rsidRDefault="001E552C" w:rsidP="001E552C">
      <w:pPr>
        <w:ind w:firstLine="480"/>
      </w:pPr>
      <w:r>
        <w:rPr>
          <w:rFonts w:hint="eastAsia"/>
        </w:rPr>
        <w:t>在“附录</w:t>
      </w:r>
      <w:r>
        <w:rPr>
          <w:rFonts w:hint="eastAsia"/>
        </w:rPr>
        <w:t xml:space="preserve">B </w:t>
      </w:r>
      <w:r>
        <w:rPr>
          <w:rFonts w:hint="eastAsia"/>
        </w:rPr>
        <w:t>深水航道工程模型粒度表”对部分内容进行补充细化和删减。新增“元素”有“倾倒区水域”、土石方分为“疏浚”和“炸礁”。</w:t>
      </w:r>
    </w:p>
    <w:p w:rsidR="001E552C" w:rsidRDefault="001E552C" w:rsidP="001E552C">
      <w:pPr>
        <w:ind w:firstLine="480"/>
      </w:pPr>
      <w:r>
        <w:rPr>
          <w:rFonts w:hint="eastAsia"/>
        </w:rPr>
        <w:t>在“附录</w:t>
      </w:r>
      <w:r>
        <w:rPr>
          <w:rFonts w:hint="eastAsia"/>
        </w:rPr>
        <w:t>C</w:t>
      </w:r>
      <w:r>
        <w:rPr>
          <w:rFonts w:hint="eastAsia"/>
        </w:rPr>
        <w:t>深水航道工程模型信息细度表”对部分内容进行补充细化和删减。新增“元素”有“倾倒区水域”、土石方分为“疏浚”和“炸礁”。</w:t>
      </w:r>
    </w:p>
    <w:p w:rsidR="001E552C" w:rsidRDefault="001E552C" w:rsidP="001E552C">
      <w:pPr>
        <w:ind w:firstLine="480"/>
      </w:pPr>
      <w:r>
        <w:rPr>
          <w:rFonts w:hint="eastAsia"/>
        </w:rPr>
        <w:t>对部分元素的模型信息进行增删。删除“非通航水域”的“几何信息”：“长度”和“方位”；增加“锚地水域”的“几何信息”：“自然水深”；增加“灯塔”的“非几何信息”：“避雷设施”和“附属设施”；增加“灯桩”的“非几何信息”：</w:t>
      </w:r>
      <w:r>
        <w:rPr>
          <w:rFonts w:hint="eastAsia"/>
        </w:rPr>
        <w:lastRenderedPageBreak/>
        <w:t>“避雷设施”；增加“标志牌”的“非几何信息”：“构件材料”和“版面文字”；删除“陆域地形”的“几何信息”：“新建地形”；删除“水域地形”的“几何信息”：“新建地形”；表中“原始地形”均改为“地形”。</w:t>
      </w:r>
    </w:p>
    <w:p w:rsidR="001E552C" w:rsidRDefault="001E552C" w:rsidP="001E552C">
      <w:pPr>
        <w:pStyle w:val="1"/>
        <w:spacing w:before="156" w:after="156"/>
      </w:pPr>
      <w:bookmarkStart w:id="5" w:name="_Toc40724386"/>
      <w:r w:rsidRPr="00253C94">
        <w:t>重大分歧意见的处理经过和依据；</w:t>
      </w:r>
      <w:bookmarkEnd w:id="5"/>
    </w:p>
    <w:p w:rsidR="001E552C" w:rsidRDefault="001E552C" w:rsidP="001E552C">
      <w:pPr>
        <w:ind w:firstLine="480"/>
      </w:pPr>
      <w:r>
        <w:rPr>
          <w:rFonts w:hint="eastAsia"/>
        </w:rPr>
        <w:t>无</w:t>
      </w:r>
    </w:p>
    <w:p w:rsidR="001E552C" w:rsidRDefault="001E552C" w:rsidP="001E552C">
      <w:pPr>
        <w:pStyle w:val="1"/>
        <w:spacing w:before="156" w:after="156"/>
      </w:pPr>
      <w:bookmarkStart w:id="6" w:name="_Toc40724387"/>
      <w:r w:rsidRPr="00253C94">
        <w:t>标准作为强制性标准或推荐性标准的建议</w:t>
      </w:r>
      <w:bookmarkEnd w:id="6"/>
    </w:p>
    <w:p w:rsidR="001E552C" w:rsidRPr="001E552C" w:rsidRDefault="001E552C" w:rsidP="001E552C">
      <w:pPr>
        <w:ind w:firstLine="480"/>
      </w:pPr>
      <w:r>
        <w:rPr>
          <w:rFonts w:hint="eastAsia"/>
        </w:rPr>
        <w:t>无</w:t>
      </w:r>
    </w:p>
    <w:p w:rsidR="001E552C" w:rsidRDefault="001E552C" w:rsidP="001E552C">
      <w:pPr>
        <w:pStyle w:val="1"/>
        <w:spacing w:before="156" w:after="156"/>
      </w:pPr>
      <w:bookmarkStart w:id="7" w:name="_Toc40724388"/>
      <w:r w:rsidRPr="00253C94">
        <w:t>贯彻标准的要求和措施建议</w:t>
      </w:r>
      <w:bookmarkEnd w:id="7"/>
    </w:p>
    <w:p w:rsidR="00741F01" w:rsidRDefault="00741F01" w:rsidP="00741F01">
      <w:pPr>
        <w:pStyle w:val="2"/>
      </w:pPr>
      <w:r>
        <w:rPr>
          <w:rFonts w:hint="eastAsia"/>
        </w:rPr>
        <w:t>组织措施</w:t>
      </w:r>
    </w:p>
    <w:p w:rsidR="001E552C" w:rsidRDefault="00741F01" w:rsidP="001E552C">
      <w:pPr>
        <w:ind w:firstLine="480"/>
      </w:pPr>
      <w:r>
        <w:rPr>
          <w:rFonts w:hint="eastAsia"/>
        </w:rPr>
        <w:t>成立标准宣贯小组，安排专职人员推进标准的宣贯工作</w:t>
      </w:r>
      <w:r w:rsidR="00E83D91">
        <w:rPr>
          <w:rFonts w:hint="eastAsia"/>
        </w:rPr>
        <w:t>；同时，</w:t>
      </w:r>
      <w:r>
        <w:rPr>
          <w:rFonts w:hint="eastAsia"/>
        </w:rPr>
        <w:t>通过中国港口协会平台召开标准宣贯会</w:t>
      </w:r>
      <w:r w:rsidR="00E83D91">
        <w:rPr>
          <w:rFonts w:hint="eastAsia"/>
        </w:rPr>
        <w:t>、</w:t>
      </w:r>
      <w:r>
        <w:rPr>
          <w:rFonts w:hint="eastAsia"/>
        </w:rPr>
        <w:t>发放标准实施通知等方式做好宣贯工作。</w:t>
      </w:r>
    </w:p>
    <w:p w:rsidR="00741F01" w:rsidRDefault="00741F01" w:rsidP="00741F01">
      <w:pPr>
        <w:pStyle w:val="2"/>
      </w:pPr>
      <w:r>
        <w:rPr>
          <w:rFonts w:hint="eastAsia"/>
        </w:rPr>
        <w:t>技术措施</w:t>
      </w:r>
    </w:p>
    <w:p w:rsidR="00741F01" w:rsidRPr="00741F01" w:rsidRDefault="000B3DD2" w:rsidP="00741F01">
      <w:pPr>
        <w:ind w:firstLine="480"/>
      </w:pPr>
      <w:r>
        <w:rPr>
          <w:rFonts w:hint="eastAsia"/>
        </w:rPr>
        <w:t>基于本标准建立</w:t>
      </w:r>
      <w:r w:rsidR="00741F01">
        <w:rPr>
          <w:rFonts w:hint="eastAsia"/>
        </w:rPr>
        <w:t>深水航道工程设计信息模型交付的典型应用案例，开发相关</w:t>
      </w:r>
      <w:r w:rsidR="00741F01">
        <w:rPr>
          <w:rFonts w:hint="eastAsia"/>
        </w:rPr>
        <w:t>BIM</w:t>
      </w:r>
      <w:r>
        <w:rPr>
          <w:rFonts w:hint="eastAsia"/>
        </w:rPr>
        <w:t>交付辅助工具</w:t>
      </w:r>
      <w:r w:rsidR="00741F01">
        <w:rPr>
          <w:rFonts w:hint="eastAsia"/>
        </w:rPr>
        <w:t>软件，引导行业</w:t>
      </w:r>
      <w:r w:rsidR="0010788D">
        <w:rPr>
          <w:rFonts w:hint="eastAsia"/>
        </w:rPr>
        <w:t>尽快接收并实施本标准</w:t>
      </w:r>
      <w:r w:rsidR="00741F01">
        <w:rPr>
          <w:rFonts w:hint="eastAsia"/>
        </w:rPr>
        <w:t>。</w:t>
      </w:r>
    </w:p>
    <w:p w:rsidR="001E552C" w:rsidRDefault="001E552C" w:rsidP="001E552C">
      <w:pPr>
        <w:pStyle w:val="1"/>
        <w:spacing w:before="156" w:after="156"/>
      </w:pPr>
      <w:bookmarkStart w:id="8" w:name="_Toc40724389"/>
      <w:r w:rsidRPr="00253C94">
        <w:t>废止现行有关标准的建议</w:t>
      </w:r>
      <w:bookmarkEnd w:id="8"/>
    </w:p>
    <w:p w:rsidR="001E552C" w:rsidRPr="001E552C" w:rsidRDefault="001E552C" w:rsidP="001E552C">
      <w:pPr>
        <w:ind w:firstLine="480"/>
      </w:pPr>
      <w:r>
        <w:rPr>
          <w:rFonts w:hint="eastAsia"/>
        </w:rPr>
        <w:t>无</w:t>
      </w:r>
    </w:p>
    <w:p w:rsidR="001E552C" w:rsidRDefault="001E552C" w:rsidP="001E552C">
      <w:pPr>
        <w:pStyle w:val="1"/>
        <w:spacing w:before="156" w:after="156"/>
      </w:pPr>
      <w:bookmarkStart w:id="9" w:name="_Toc40724390"/>
      <w:r w:rsidRPr="00253C94">
        <w:t>其他应予说明的事项</w:t>
      </w:r>
      <w:bookmarkEnd w:id="9"/>
    </w:p>
    <w:p w:rsidR="001E552C" w:rsidRPr="001E552C" w:rsidRDefault="001E552C" w:rsidP="001E552C">
      <w:pPr>
        <w:ind w:firstLine="480"/>
      </w:pPr>
      <w:r>
        <w:rPr>
          <w:rFonts w:hint="eastAsia"/>
        </w:rPr>
        <w:t>无</w:t>
      </w:r>
    </w:p>
    <w:sectPr w:rsidR="001E552C" w:rsidRPr="001E552C" w:rsidSect="002B2274">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01D" w:rsidRDefault="0045201D" w:rsidP="001E552C">
      <w:pPr>
        <w:spacing w:line="240" w:lineRule="auto"/>
        <w:ind w:firstLine="480"/>
      </w:pPr>
      <w:r>
        <w:separator/>
      </w:r>
    </w:p>
  </w:endnote>
  <w:endnote w:type="continuationSeparator" w:id="1">
    <w:p w:rsidR="0045201D" w:rsidRDefault="0045201D" w:rsidP="001E552C">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EC" w:rsidRDefault="004A68EC">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769835"/>
      <w:docPartObj>
        <w:docPartGallery w:val="Page Numbers (Bottom of Page)"/>
        <w:docPartUnique/>
      </w:docPartObj>
    </w:sdtPr>
    <w:sdtContent>
      <w:p w:rsidR="004A68EC" w:rsidRDefault="003A1195">
        <w:pPr>
          <w:pStyle w:val="a7"/>
          <w:ind w:firstLine="360"/>
          <w:jc w:val="center"/>
        </w:pPr>
        <w:r>
          <w:fldChar w:fldCharType="begin"/>
        </w:r>
        <w:r w:rsidR="004A68EC">
          <w:instrText>PAGE   \* MERGEFORMAT</w:instrText>
        </w:r>
        <w:r>
          <w:fldChar w:fldCharType="separate"/>
        </w:r>
        <w:r w:rsidR="00B43240" w:rsidRPr="00B43240">
          <w:rPr>
            <w:noProof/>
            <w:lang w:val="zh-CN"/>
          </w:rPr>
          <w:t>i</w:t>
        </w:r>
        <w:r>
          <w:fldChar w:fldCharType="end"/>
        </w:r>
      </w:p>
    </w:sdtContent>
  </w:sdt>
  <w:p w:rsidR="004A68EC" w:rsidRDefault="004A68EC">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EC" w:rsidRDefault="004A68EC">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01D" w:rsidRDefault="0045201D" w:rsidP="001E552C">
      <w:pPr>
        <w:spacing w:line="240" w:lineRule="auto"/>
        <w:ind w:firstLine="480"/>
      </w:pPr>
      <w:r>
        <w:separator/>
      </w:r>
    </w:p>
  </w:footnote>
  <w:footnote w:type="continuationSeparator" w:id="1">
    <w:p w:rsidR="0045201D" w:rsidRDefault="0045201D" w:rsidP="001E552C">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EC" w:rsidRDefault="004A68E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EC" w:rsidRDefault="004A68EC" w:rsidP="00771BF3">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EC" w:rsidRDefault="004A68EC">
    <w:pPr>
      <w:pStyle w:val="a6"/>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EC" w:rsidRPr="00F90EDC" w:rsidRDefault="00601306" w:rsidP="00601306">
    <w:pPr>
      <w:pStyle w:val="a6"/>
      <w:ind w:firstLineChars="0" w:firstLine="0"/>
    </w:pPr>
    <w:r>
      <w:rPr>
        <w:rFonts w:hint="eastAsia"/>
      </w:rPr>
      <w:t>深水航道工程设计信息模型交付规范</w:t>
    </w:r>
    <w:r w:rsidR="0091255D">
      <w:tab/>
    </w:r>
    <w:r w:rsidR="0091255D">
      <w:tab/>
    </w:r>
    <w:r w:rsidR="0091255D">
      <w:rPr>
        <w:rFonts w:hint="eastAsia"/>
      </w:rPr>
      <w:t>编制说明</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BC4"/>
    <w:multiLevelType w:val="hybridMultilevel"/>
    <w:tmpl w:val="5D1A0F18"/>
    <w:lvl w:ilvl="0" w:tplc="8EC830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1885C94"/>
    <w:multiLevelType w:val="multilevel"/>
    <w:tmpl w:val="D292E01E"/>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nsid w:val="035B6255"/>
    <w:multiLevelType w:val="hybridMultilevel"/>
    <w:tmpl w:val="4260D74C"/>
    <w:lvl w:ilvl="0" w:tplc="1A069FD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6AF1CAF"/>
    <w:multiLevelType w:val="hybridMultilevel"/>
    <w:tmpl w:val="3BC8EECA"/>
    <w:lvl w:ilvl="0" w:tplc="A93048A4">
      <w:start w:val="1"/>
      <w:numFmt w:val="lowerLetter"/>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1B3A53"/>
    <w:multiLevelType w:val="hybridMultilevel"/>
    <w:tmpl w:val="7B18DDD8"/>
    <w:lvl w:ilvl="0" w:tplc="73FC264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A144245"/>
    <w:multiLevelType w:val="multilevel"/>
    <w:tmpl w:val="AB3CBF52"/>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nsid w:val="13CA7123"/>
    <w:multiLevelType w:val="hybridMultilevel"/>
    <w:tmpl w:val="99D8780E"/>
    <w:lvl w:ilvl="0" w:tplc="E6481F4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DFE4334"/>
    <w:multiLevelType w:val="hybridMultilevel"/>
    <w:tmpl w:val="EBDC11F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22427186"/>
    <w:multiLevelType w:val="hybridMultilevel"/>
    <w:tmpl w:val="C23CF1B8"/>
    <w:lvl w:ilvl="0" w:tplc="0409000B">
      <w:start w:val="1"/>
      <w:numFmt w:val="bullet"/>
      <w:lvlText w:val=""/>
      <w:lvlJc w:val="left"/>
      <w:pPr>
        <w:ind w:left="1200" w:hanging="7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3C85AF9"/>
    <w:multiLevelType w:val="hybridMultilevel"/>
    <w:tmpl w:val="73C025F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257F27B8"/>
    <w:multiLevelType w:val="hybridMultilevel"/>
    <w:tmpl w:val="3C54F72E"/>
    <w:lvl w:ilvl="0" w:tplc="989E65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1C2FE1"/>
    <w:multiLevelType w:val="hybridMultilevel"/>
    <w:tmpl w:val="04D6CF52"/>
    <w:lvl w:ilvl="0" w:tplc="7D34D38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A03DDD"/>
    <w:multiLevelType w:val="hybridMultilevel"/>
    <w:tmpl w:val="EDD0E6F2"/>
    <w:lvl w:ilvl="0" w:tplc="4E6E538C">
      <w:start w:val="1"/>
      <w:numFmt w:val="japaneseCounting"/>
      <w:lvlText w:val="第%1年，"/>
      <w:lvlJc w:val="left"/>
      <w:pPr>
        <w:ind w:left="1560" w:hanging="10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EF40D3E"/>
    <w:multiLevelType w:val="hybridMultilevel"/>
    <w:tmpl w:val="96AE2852"/>
    <w:lvl w:ilvl="0" w:tplc="18D8562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1B6610A"/>
    <w:multiLevelType w:val="hybridMultilevel"/>
    <w:tmpl w:val="DDDC0400"/>
    <w:lvl w:ilvl="0" w:tplc="989E65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E9B0028"/>
    <w:multiLevelType w:val="hybridMultilevel"/>
    <w:tmpl w:val="FBEE8760"/>
    <w:lvl w:ilvl="0" w:tplc="35FA10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1F87660"/>
    <w:multiLevelType w:val="hybridMultilevel"/>
    <w:tmpl w:val="E11475F0"/>
    <w:lvl w:ilvl="0" w:tplc="04090001">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17">
    <w:nsid w:val="42F575A5"/>
    <w:multiLevelType w:val="hybridMultilevel"/>
    <w:tmpl w:val="1B18B61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66191C25"/>
    <w:multiLevelType w:val="hybridMultilevel"/>
    <w:tmpl w:val="EBC8F89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665B7813"/>
    <w:multiLevelType w:val="hybridMultilevel"/>
    <w:tmpl w:val="EEE2F2BC"/>
    <w:lvl w:ilvl="0" w:tplc="04090011">
      <w:start w:val="1"/>
      <w:numFmt w:val="decimal"/>
      <w:lvlText w:val="%1)"/>
      <w:lvlJc w:val="left"/>
      <w:pPr>
        <w:ind w:left="900" w:hanging="420"/>
      </w:pPr>
    </w:lvl>
    <w:lvl w:ilvl="1" w:tplc="E04A1DAC">
      <w:start w:val="1"/>
      <w:numFmt w:val="decimal"/>
      <w:lvlText w:val="（%2）"/>
      <w:lvlJc w:val="left"/>
      <w:pPr>
        <w:ind w:left="1950" w:hanging="105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1FC13B9"/>
    <w:multiLevelType w:val="hybridMultilevel"/>
    <w:tmpl w:val="827AF564"/>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73962553"/>
    <w:multiLevelType w:val="hybridMultilevel"/>
    <w:tmpl w:val="A4EC90B0"/>
    <w:lvl w:ilvl="0" w:tplc="561E23A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3A6713"/>
    <w:multiLevelType w:val="hybridMultilevel"/>
    <w:tmpl w:val="DDDC0400"/>
    <w:lvl w:ilvl="0" w:tplc="989E65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5714C2"/>
    <w:multiLevelType w:val="hybridMultilevel"/>
    <w:tmpl w:val="E69ECC24"/>
    <w:lvl w:ilvl="0" w:tplc="989E65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13"/>
  </w:num>
  <w:num w:numId="4">
    <w:abstractNumId w:val="8"/>
  </w:num>
  <w:num w:numId="5">
    <w:abstractNumId w:val="19"/>
  </w:num>
  <w:num w:numId="6">
    <w:abstractNumId w:val="3"/>
  </w:num>
  <w:num w:numId="7">
    <w:abstractNumId w:val="20"/>
  </w:num>
  <w:num w:numId="8">
    <w:abstractNumId w:val="17"/>
  </w:num>
  <w:num w:numId="9">
    <w:abstractNumId w:val="7"/>
  </w:num>
  <w:num w:numId="10">
    <w:abstractNumId w:val="2"/>
  </w:num>
  <w:num w:numId="11">
    <w:abstractNumId w:val="9"/>
  </w:num>
  <w:num w:numId="12">
    <w:abstractNumId w:val="16"/>
  </w:num>
  <w:num w:numId="13">
    <w:abstractNumId w:val="18"/>
  </w:num>
  <w:num w:numId="14">
    <w:abstractNumId w:val="0"/>
  </w:num>
  <w:num w:numId="15">
    <w:abstractNumId w:val="5"/>
  </w:num>
  <w:num w:numId="16">
    <w:abstractNumId w:val="15"/>
  </w:num>
  <w:num w:numId="17">
    <w:abstractNumId w:val="22"/>
  </w:num>
  <w:num w:numId="18">
    <w:abstractNumId w:val="14"/>
  </w:num>
  <w:num w:numId="19">
    <w:abstractNumId w:val="10"/>
  </w:num>
  <w:num w:numId="20">
    <w:abstractNumId w:val="23"/>
  </w:num>
  <w:num w:numId="21">
    <w:abstractNumId w:val="12"/>
  </w:num>
  <w:num w:numId="22">
    <w:abstractNumId w:val="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num>
  <w:num w:numId="26">
    <w:abstractNumId w:val="6"/>
  </w:num>
  <w:num w:numId="27">
    <w:abstractNumId w:val="21"/>
  </w:num>
  <w:num w:numId="28">
    <w:abstractNumId w:val="5"/>
  </w:num>
  <w:num w:numId="29">
    <w:abstractNumId w:val="11"/>
  </w:num>
  <w:num w:numId="30">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87C"/>
    <w:rsid w:val="00001545"/>
    <w:rsid w:val="00002995"/>
    <w:rsid w:val="00003379"/>
    <w:rsid w:val="00003DE5"/>
    <w:rsid w:val="000056CE"/>
    <w:rsid w:val="00007F15"/>
    <w:rsid w:val="0001049A"/>
    <w:rsid w:val="00011143"/>
    <w:rsid w:val="00012551"/>
    <w:rsid w:val="00014DB7"/>
    <w:rsid w:val="00015B87"/>
    <w:rsid w:val="000206C3"/>
    <w:rsid w:val="00020E7E"/>
    <w:rsid w:val="00021062"/>
    <w:rsid w:val="00023508"/>
    <w:rsid w:val="00023AE9"/>
    <w:rsid w:val="00023EF8"/>
    <w:rsid w:val="00024001"/>
    <w:rsid w:val="000242A3"/>
    <w:rsid w:val="0002455A"/>
    <w:rsid w:val="00026107"/>
    <w:rsid w:val="00026A91"/>
    <w:rsid w:val="00027A1A"/>
    <w:rsid w:val="00031C5D"/>
    <w:rsid w:val="00035369"/>
    <w:rsid w:val="00035C96"/>
    <w:rsid w:val="00041792"/>
    <w:rsid w:val="000439AC"/>
    <w:rsid w:val="00045C64"/>
    <w:rsid w:val="00046B52"/>
    <w:rsid w:val="00050918"/>
    <w:rsid w:val="000517F2"/>
    <w:rsid w:val="00052B3D"/>
    <w:rsid w:val="0005302B"/>
    <w:rsid w:val="00053C14"/>
    <w:rsid w:val="000555D1"/>
    <w:rsid w:val="000579D6"/>
    <w:rsid w:val="0006020A"/>
    <w:rsid w:val="00060CFB"/>
    <w:rsid w:val="0006114A"/>
    <w:rsid w:val="00062E41"/>
    <w:rsid w:val="00063523"/>
    <w:rsid w:val="00064F04"/>
    <w:rsid w:val="000662DF"/>
    <w:rsid w:val="00066A10"/>
    <w:rsid w:val="00067D51"/>
    <w:rsid w:val="0007008C"/>
    <w:rsid w:val="00070634"/>
    <w:rsid w:val="00072E35"/>
    <w:rsid w:val="00073CF6"/>
    <w:rsid w:val="00073EF1"/>
    <w:rsid w:val="000741E1"/>
    <w:rsid w:val="00074CB8"/>
    <w:rsid w:val="00074D3C"/>
    <w:rsid w:val="00075F75"/>
    <w:rsid w:val="00076F78"/>
    <w:rsid w:val="000777F9"/>
    <w:rsid w:val="00081620"/>
    <w:rsid w:val="00081736"/>
    <w:rsid w:val="00081D22"/>
    <w:rsid w:val="00081FA8"/>
    <w:rsid w:val="0008212B"/>
    <w:rsid w:val="00082AFF"/>
    <w:rsid w:val="0008343F"/>
    <w:rsid w:val="00083AD9"/>
    <w:rsid w:val="0008471F"/>
    <w:rsid w:val="00084B7F"/>
    <w:rsid w:val="00085A36"/>
    <w:rsid w:val="00091786"/>
    <w:rsid w:val="0009685D"/>
    <w:rsid w:val="00096C99"/>
    <w:rsid w:val="00096EA4"/>
    <w:rsid w:val="000A1981"/>
    <w:rsid w:val="000A1B01"/>
    <w:rsid w:val="000A2A72"/>
    <w:rsid w:val="000A3E55"/>
    <w:rsid w:val="000A4BBB"/>
    <w:rsid w:val="000B07FE"/>
    <w:rsid w:val="000B08CA"/>
    <w:rsid w:val="000B3DD2"/>
    <w:rsid w:val="000B42FC"/>
    <w:rsid w:val="000B72D2"/>
    <w:rsid w:val="000C075C"/>
    <w:rsid w:val="000C17B4"/>
    <w:rsid w:val="000C1E88"/>
    <w:rsid w:val="000C2817"/>
    <w:rsid w:val="000C3423"/>
    <w:rsid w:val="000C5059"/>
    <w:rsid w:val="000C6681"/>
    <w:rsid w:val="000C6B24"/>
    <w:rsid w:val="000C71CF"/>
    <w:rsid w:val="000C74FB"/>
    <w:rsid w:val="000C7547"/>
    <w:rsid w:val="000D2507"/>
    <w:rsid w:val="000D3389"/>
    <w:rsid w:val="000D4F83"/>
    <w:rsid w:val="000D58BA"/>
    <w:rsid w:val="000D61F7"/>
    <w:rsid w:val="000D7A18"/>
    <w:rsid w:val="000E3A65"/>
    <w:rsid w:val="000F1AFE"/>
    <w:rsid w:val="000F2375"/>
    <w:rsid w:val="000F2653"/>
    <w:rsid w:val="000F2AD5"/>
    <w:rsid w:val="000F3CC9"/>
    <w:rsid w:val="000F5661"/>
    <w:rsid w:val="000F5881"/>
    <w:rsid w:val="000F5C3C"/>
    <w:rsid w:val="000F72F2"/>
    <w:rsid w:val="000F740C"/>
    <w:rsid w:val="0010228B"/>
    <w:rsid w:val="00102577"/>
    <w:rsid w:val="00103212"/>
    <w:rsid w:val="00104D0D"/>
    <w:rsid w:val="001062F8"/>
    <w:rsid w:val="0010771A"/>
    <w:rsid w:val="0010788D"/>
    <w:rsid w:val="00112172"/>
    <w:rsid w:val="00117AFD"/>
    <w:rsid w:val="00120A0E"/>
    <w:rsid w:val="0012169D"/>
    <w:rsid w:val="0012276E"/>
    <w:rsid w:val="00123D5F"/>
    <w:rsid w:val="001278F2"/>
    <w:rsid w:val="00131534"/>
    <w:rsid w:val="001317E2"/>
    <w:rsid w:val="00131E84"/>
    <w:rsid w:val="001333E5"/>
    <w:rsid w:val="0013463A"/>
    <w:rsid w:val="00135011"/>
    <w:rsid w:val="00137413"/>
    <w:rsid w:val="0014013B"/>
    <w:rsid w:val="00140384"/>
    <w:rsid w:val="001415AE"/>
    <w:rsid w:val="001416A6"/>
    <w:rsid w:val="001430AE"/>
    <w:rsid w:val="00143729"/>
    <w:rsid w:val="00143A47"/>
    <w:rsid w:val="0014551E"/>
    <w:rsid w:val="00145A2D"/>
    <w:rsid w:val="0014653D"/>
    <w:rsid w:val="0015209D"/>
    <w:rsid w:val="00152773"/>
    <w:rsid w:val="001527B4"/>
    <w:rsid w:val="00152A6D"/>
    <w:rsid w:val="00153780"/>
    <w:rsid w:val="00153EC6"/>
    <w:rsid w:val="00154B90"/>
    <w:rsid w:val="00157E17"/>
    <w:rsid w:val="0016133C"/>
    <w:rsid w:val="00161783"/>
    <w:rsid w:val="001642C3"/>
    <w:rsid w:val="001647A7"/>
    <w:rsid w:val="00164F21"/>
    <w:rsid w:val="00167159"/>
    <w:rsid w:val="00167C5C"/>
    <w:rsid w:val="00171489"/>
    <w:rsid w:val="0017157D"/>
    <w:rsid w:val="0017233A"/>
    <w:rsid w:val="00173727"/>
    <w:rsid w:val="00180AA3"/>
    <w:rsid w:val="00181529"/>
    <w:rsid w:val="0018227C"/>
    <w:rsid w:val="00182651"/>
    <w:rsid w:val="001840C2"/>
    <w:rsid w:val="00184487"/>
    <w:rsid w:val="001906BE"/>
    <w:rsid w:val="00191DC9"/>
    <w:rsid w:val="001921D1"/>
    <w:rsid w:val="0019492A"/>
    <w:rsid w:val="00196543"/>
    <w:rsid w:val="001969A5"/>
    <w:rsid w:val="0019715B"/>
    <w:rsid w:val="001979FF"/>
    <w:rsid w:val="00197EB9"/>
    <w:rsid w:val="001A003D"/>
    <w:rsid w:val="001A1BD9"/>
    <w:rsid w:val="001A25DD"/>
    <w:rsid w:val="001A46CA"/>
    <w:rsid w:val="001A50AC"/>
    <w:rsid w:val="001A6045"/>
    <w:rsid w:val="001A6B05"/>
    <w:rsid w:val="001A6FEC"/>
    <w:rsid w:val="001A7A10"/>
    <w:rsid w:val="001B0528"/>
    <w:rsid w:val="001B2EFF"/>
    <w:rsid w:val="001B3AE8"/>
    <w:rsid w:val="001B3B40"/>
    <w:rsid w:val="001B4C33"/>
    <w:rsid w:val="001B4DE8"/>
    <w:rsid w:val="001B5E22"/>
    <w:rsid w:val="001B60D6"/>
    <w:rsid w:val="001C04E2"/>
    <w:rsid w:val="001C1659"/>
    <w:rsid w:val="001C232F"/>
    <w:rsid w:val="001C2392"/>
    <w:rsid w:val="001C3F3C"/>
    <w:rsid w:val="001C4E01"/>
    <w:rsid w:val="001C6DA9"/>
    <w:rsid w:val="001C77FA"/>
    <w:rsid w:val="001C7DDB"/>
    <w:rsid w:val="001D1E11"/>
    <w:rsid w:val="001D318D"/>
    <w:rsid w:val="001D31D6"/>
    <w:rsid w:val="001D391C"/>
    <w:rsid w:val="001D5ED0"/>
    <w:rsid w:val="001D5F3A"/>
    <w:rsid w:val="001D6BF7"/>
    <w:rsid w:val="001E0090"/>
    <w:rsid w:val="001E254C"/>
    <w:rsid w:val="001E2BDD"/>
    <w:rsid w:val="001E2DA2"/>
    <w:rsid w:val="001E2EAA"/>
    <w:rsid w:val="001E3308"/>
    <w:rsid w:val="001E4319"/>
    <w:rsid w:val="001E552C"/>
    <w:rsid w:val="001E6609"/>
    <w:rsid w:val="001E6D90"/>
    <w:rsid w:val="001E70A0"/>
    <w:rsid w:val="001E7A06"/>
    <w:rsid w:val="001F01F7"/>
    <w:rsid w:val="001F073B"/>
    <w:rsid w:val="001F1B96"/>
    <w:rsid w:val="001F354E"/>
    <w:rsid w:val="001F3A1F"/>
    <w:rsid w:val="001F5100"/>
    <w:rsid w:val="001F5585"/>
    <w:rsid w:val="001F663A"/>
    <w:rsid w:val="001F708F"/>
    <w:rsid w:val="001F7496"/>
    <w:rsid w:val="002023C8"/>
    <w:rsid w:val="00202EA2"/>
    <w:rsid w:val="00203353"/>
    <w:rsid w:val="00203790"/>
    <w:rsid w:val="00204882"/>
    <w:rsid w:val="00206A18"/>
    <w:rsid w:val="00206C1A"/>
    <w:rsid w:val="00206F3A"/>
    <w:rsid w:val="00207E99"/>
    <w:rsid w:val="00212D28"/>
    <w:rsid w:val="00213C0D"/>
    <w:rsid w:val="002149AA"/>
    <w:rsid w:val="00215965"/>
    <w:rsid w:val="0021618E"/>
    <w:rsid w:val="00216930"/>
    <w:rsid w:val="002201F5"/>
    <w:rsid w:val="002205D6"/>
    <w:rsid w:val="00224723"/>
    <w:rsid w:val="00225F69"/>
    <w:rsid w:val="00226342"/>
    <w:rsid w:val="0022661D"/>
    <w:rsid w:val="002317AE"/>
    <w:rsid w:val="002318F4"/>
    <w:rsid w:val="00231EB6"/>
    <w:rsid w:val="0023251F"/>
    <w:rsid w:val="002333EF"/>
    <w:rsid w:val="00234A2B"/>
    <w:rsid w:val="002350D8"/>
    <w:rsid w:val="00236694"/>
    <w:rsid w:val="002419AE"/>
    <w:rsid w:val="00241C0C"/>
    <w:rsid w:val="00242B1D"/>
    <w:rsid w:val="00242E01"/>
    <w:rsid w:val="002430D5"/>
    <w:rsid w:val="00244C34"/>
    <w:rsid w:val="00245286"/>
    <w:rsid w:val="00245387"/>
    <w:rsid w:val="00245445"/>
    <w:rsid w:val="00245847"/>
    <w:rsid w:val="00245F17"/>
    <w:rsid w:val="00246103"/>
    <w:rsid w:val="0024616E"/>
    <w:rsid w:val="0024637A"/>
    <w:rsid w:val="002463C8"/>
    <w:rsid w:val="00247231"/>
    <w:rsid w:val="00247547"/>
    <w:rsid w:val="00250393"/>
    <w:rsid w:val="00250E5B"/>
    <w:rsid w:val="00252CD5"/>
    <w:rsid w:val="002532D0"/>
    <w:rsid w:val="00253695"/>
    <w:rsid w:val="00253A32"/>
    <w:rsid w:val="00254717"/>
    <w:rsid w:val="002557EA"/>
    <w:rsid w:val="00257A43"/>
    <w:rsid w:val="00261746"/>
    <w:rsid w:val="00261A60"/>
    <w:rsid w:val="00261D1D"/>
    <w:rsid w:val="0026245C"/>
    <w:rsid w:val="00263313"/>
    <w:rsid w:val="00263440"/>
    <w:rsid w:val="00264A7D"/>
    <w:rsid w:val="00265F30"/>
    <w:rsid w:val="00266FDF"/>
    <w:rsid w:val="00267711"/>
    <w:rsid w:val="00267CE1"/>
    <w:rsid w:val="002705F7"/>
    <w:rsid w:val="002744EA"/>
    <w:rsid w:val="00274933"/>
    <w:rsid w:val="00277632"/>
    <w:rsid w:val="00280DB6"/>
    <w:rsid w:val="00281BF0"/>
    <w:rsid w:val="00281D64"/>
    <w:rsid w:val="0028292F"/>
    <w:rsid w:val="002832AA"/>
    <w:rsid w:val="00283BA0"/>
    <w:rsid w:val="00287858"/>
    <w:rsid w:val="002903C4"/>
    <w:rsid w:val="00291EE9"/>
    <w:rsid w:val="00291FE1"/>
    <w:rsid w:val="002925A4"/>
    <w:rsid w:val="00292935"/>
    <w:rsid w:val="002940B0"/>
    <w:rsid w:val="00294B11"/>
    <w:rsid w:val="00295C4E"/>
    <w:rsid w:val="00296574"/>
    <w:rsid w:val="002A0438"/>
    <w:rsid w:val="002A066E"/>
    <w:rsid w:val="002A42D8"/>
    <w:rsid w:val="002A4EA6"/>
    <w:rsid w:val="002A5392"/>
    <w:rsid w:val="002A6F68"/>
    <w:rsid w:val="002A73EA"/>
    <w:rsid w:val="002B05E1"/>
    <w:rsid w:val="002B07C7"/>
    <w:rsid w:val="002B2274"/>
    <w:rsid w:val="002B2567"/>
    <w:rsid w:val="002B4E02"/>
    <w:rsid w:val="002B64A6"/>
    <w:rsid w:val="002B653B"/>
    <w:rsid w:val="002B685E"/>
    <w:rsid w:val="002B7D2E"/>
    <w:rsid w:val="002C02C0"/>
    <w:rsid w:val="002C2853"/>
    <w:rsid w:val="002C4E96"/>
    <w:rsid w:val="002C5304"/>
    <w:rsid w:val="002D2198"/>
    <w:rsid w:val="002D2926"/>
    <w:rsid w:val="002D443C"/>
    <w:rsid w:val="002D54C8"/>
    <w:rsid w:val="002D6091"/>
    <w:rsid w:val="002D6574"/>
    <w:rsid w:val="002D687C"/>
    <w:rsid w:val="002E0685"/>
    <w:rsid w:val="002E0E8C"/>
    <w:rsid w:val="002E0FAB"/>
    <w:rsid w:val="002E1629"/>
    <w:rsid w:val="002E162B"/>
    <w:rsid w:val="002E35AF"/>
    <w:rsid w:val="002E383D"/>
    <w:rsid w:val="002E3A4B"/>
    <w:rsid w:val="002E4747"/>
    <w:rsid w:val="002E6C94"/>
    <w:rsid w:val="002E7DAD"/>
    <w:rsid w:val="002F2E35"/>
    <w:rsid w:val="002F473A"/>
    <w:rsid w:val="002F53DE"/>
    <w:rsid w:val="002F5E68"/>
    <w:rsid w:val="002F66CF"/>
    <w:rsid w:val="002F7501"/>
    <w:rsid w:val="002F7D06"/>
    <w:rsid w:val="00300D4E"/>
    <w:rsid w:val="00300E60"/>
    <w:rsid w:val="00301587"/>
    <w:rsid w:val="0030285F"/>
    <w:rsid w:val="00303150"/>
    <w:rsid w:val="003041D3"/>
    <w:rsid w:val="003066BF"/>
    <w:rsid w:val="00306CF8"/>
    <w:rsid w:val="0030711B"/>
    <w:rsid w:val="003076BF"/>
    <w:rsid w:val="00307858"/>
    <w:rsid w:val="00307A81"/>
    <w:rsid w:val="003135F2"/>
    <w:rsid w:val="0031454E"/>
    <w:rsid w:val="00314EBF"/>
    <w:rsid w:val="003174E5"/>
    <w:rsid w:val="00320E68"/>
    <w:rsid w:val="0032153E"/>
    <w:rsid w:val="003220B4"/>
    <w:rsid w:val="003221D0"/>
    <w:rsid w:val="0032302A"/>
    <w:rsid w:val="0032402B"/>
    <w:rsid w:val="003242D6"/>
    <w:rsid w:val="0033149F"/>
    <w:rsid w:val="00332165"/>
    <w:rsid w:val="003325A8"/>
    <w:rsid w:val="00332D38"/>
    <w:rsid w:val="00333EED"/>
    <w:rsid w:val="003369A8"/>
    <w:rsid w:val="00337CCE"/>
    <w:rsid w:val="003429C2"/>
    <w:rsid w:val="00342BA3"/>
    <w:rsid w:val="00343DC7"/>
    <w:rsid w:val="003449A0"/>
    <w:rsid w:val="00344E1A"/>
    <w:rsid w:val="00345528"/>
    <w:rsid w:val="00345758"/>
    <w:rsid w:val="003474BC"/>
    <w:rsid w:val="003477E8"/>
    <w:rsid w:val="003504B9"/>
    <w:rsid w:val="00351D20"/>
    <w:rsid w:val="003525D6"/>
    <w:rsid w:val="00352671"/>
    <w:rsid w:val="00352EDE"/>
    <w:rsid w:val="003532D3"/>
    <w:rsid w:val="00353508"/>
    <w:rsid w:val="003559E9"/>
    <w:rsid w:val="0035747F"/>
    <w:rsid w:val="00360864"/>
    <w:rsid w:val="003608D5"/>
    <w:rsid w:val="00360AB4"/>
    <w:rsid w:val="00360AFD"/>
    <w:rsid w:val="00361E15"/>
    <w:rsid w:val="0036278F"/>
    <w:rsid w:val="00362F28"/>
    <w:rsid w:val="00363F74"/>
    <w:rsid w:val="0036598F"/>
    <w:rsid w:val="00365A29"/>
    <w:rsid w:val="00366BAF"/>
    <w:rsid w:val="00367585"/>
    <w:rsid w:val="0037073C"/>
    <w:rsid w:val="00370C41"/>
    <w:rsid w:val="00371796"/>
    <w:rsid w:val="00373131"/>
    <w:rsid w:val="00374EF4"/>
    <w:rsid w:val="00375B50"/>
    <w:rsid w:val="00376AED"/>
    <w:rsid w:val="003775FE"/>
    <w:rsid w:val="003803B4"/>
    <w:rsid w:val="00380907"/>
    <w:rsid w:val="00380912"/>
    <w:rsid w:val="00380A52"/>
    <w:rsid w:val="0038150F"/>
    <w:rsid w:val="00381697"/>
    <w:rsid w:val="003824F1"/>
    <w:rsid w:val="00382505"/>
    <w:rsid w:val="00385503"/>
    <w:rsid w:val="00390920"/>
    <w:rsid w:val="00391593"/>
    <w:rsid w:val="00396728"/>
    <w:rsid w:val="0039695C"/>
    <w:rsid w:val="00396AF8"/>
    <w:rsid w:val="00397E08"/>
    <w:rsid w:val="003A041D"/>
    <w:rsid w:val="003A0754"/>
    <w:rsid w:val="003A0BC8"/>
    <w:rsid w:val="003A1195"/>
    <w:rsid w:val="003A1452"/>
    <w:rsid w:val="003A26FF"/>
    <w:rsid w:val="003A27EC"/>
    <w:rsid w:val="003A2B1A"/>
    <w:rsid w:val="003A7B34"/>
    <w:rsid w:val="003B0DBD"/>
    <w:rsid w:val="003B2A07"/>
    <w:rsid w:val="003B2A2E"/>
    <w:rsid w:val="003B6777"/>
    <w:rsid w:val="003B761F"/>
    <w:rsid w:val="003B7B63"/>
    <w:rsid w:val="003C23AE"/>
    <w:rsid w:val="003C3E02"/>
    <w:rsid w:val="003C4FB3"/>
    <w:rsid w:val="003C72C9"/>
    <w:rsid w:val="003D0398"/>
    <w:rsid w:val="003D0BFD"/>
    <w:rsid w:val="003D0FA4"/>
    <w:rsid w:val="003D1AE3"/>
    <w:rsid w:val="003D3B8F"/>
    <w:rsid w:val="003D3D5B"/>
    <w:rsid w:val="003D3D9A"/>
    <w:rsid w:val="003D5459"/>
    <w:rsid w:val="003E17EC"/>
    <w:rsid w:val="003E26D1"/>
    <w:rsid w:val="003E2A0A"/>
    <w:rsid w:val="003E2FA5"/>
    <w:rsid w:val="003E32BB"/>
    <w:rsid w:val="003E42C5"/>
    <w:rsid w:val="003E45A5"/>
    <w:rsid w:val="003E4653"/>
    <w:rsid w:val="003E5D02"/>
    <w:rsid w:val="003E5D0F"/>
    <w:rsid w:val="003F018A"/>
    <w:rsid w:val="003F0983"/>
    <w:rsid w:val="003F1086"/>
    <w:rsid w:val="003F1325"/>
    <w:rsid w:val="003F1DA9"/>
    <w:rsid w:val="003F2512"/>
    <w:rsid w:val="003F2C38"/>
    <w:rsid w:val="003F2EA2"/>
    <w:rsid w:val="003F3A42"/>
    <w:rsid w:val="003F451A"/>
    <w:rsid w:val="003F4D7C"/>
    <w:rsid w:val="003F62A7"/>
    <w:rsid w:val="003F720C"/>
    <w:rsid w:val="003F794B"/>
    <w:rsid w:val="003F7BD7"/>
    <w:rsid w:val="00400F00"/>
    <w:rsid w:val="00401D29"/>
    <w:rsid w:val="00402920"/>
    <w:rsid w:val="00402AEB"/>
    <w:rsid w:val="0040358F"/>
    <w:rsid w:val="00405A36"/>
    <w:rsid w:val="00407641"/>
    <w:rsid w:val="0041029B"/>
    <w:rsid w:val="00412309"/>
    <w:rsid w:val="004125EA"/>
    <w:rsid w:val="004126E8"/>
    <w:rsid w:val="00414A6C"/>
    <w:rsid w:val="00415A16"/>
    <w:rsid w:val="00416956"/>
    <w:rsid w:val="004173D0"/>
    <w:rsid w:val="0041777C"/>
    <w:rsid w:val="00422435"/>
    <w:rsid w:val="0042291A"/>
    <w:rsid w:val="00422DF0"/>
    <w:rsid w:val="00422FCD"/>
    <w:rsid w:val="00423786"/>
    <w:rsid w:val="004269A7"/>
    <w:rsid w:val="00427405"/>
    <w:rsid w:val="00427EA7"/>
    <w:rsid w:val="00430CB8"/>
    <w:rsid w:val="004341F4"/>
    <w:rsid w:val="0043485E"/>
    <w:rsid w:val="00435741"/>
    <w:rsid w:val="0043633F"/>
    <w:rsid w:val="004367F5"/>
    <w:rsid w:val="00436C82"/>
    <w:rsid w:val="00437173"/>
    <w:rsid w:val="004379D9"/>
    <w:rsid w:val="00440A33"/>
    <w:rsid w:val="00441365"/>
    <w:rsid w:val="0044176E"/>
    <w:rsid w:val="00444488"/>
    <w:rsid w:val="004450D6"/>
    <w:rsid w:val="00446A7E"/>
    <w:rsid w:val="00447930"/>
    <w:rsid w:val="00450BBD"/>
    <w:rsid w:val="0045201D"/>
    <w:rsid w:val="0045278F"/>
    <w:rsid w:val="00452C47"/>
    <w:rsid w:val="00453914"/>
    <w:rsid w:val="004547FC"/>
    <w:rsid w:val="0045516E"/>
    <w:rsid w:val="00457517"/>
    <w:rsid w:val="0045792E"/>
    <w:rsid w:val="00457D6F"/>
    <w:rsid w:val="00457E88"/>
    <w:rsid w:val="00457ED6"/>
    <w:rsid w:val="00460352"/>
    <w:rsid w:val="0046110D"/>
    <w:rsid w:val="004616D2"/>
    <w:rsid w:val="00462FF2"/>
    <w:rsid w:val="004635F5"/>
    <w:rsid w:val="004641B4"/>
    <w:rsid w:val="00464B14"/>
    <w:rsid w:val="0046557C"/>
    <w:rsid w:val="0046618D"/>
    <w:rsid w:val="00466207"/>
    <w:rsid w:val="00470054"/>
    <w:rsid w:val="00471334"/>
    <w:rsid w:val="00473268"/>
    <w:rsid w:val="004737CB"/>
    <w:rsid w:val="00474184"/>
    <w:rsid w:val="00474B63"/>
    <w:rsid w:val="00474E43"/>
    <w:rsid w:val="00475944"/>
    <w:rsid w:val="00475D6C"/>
    <w:rsid w:val="00475F55"/>
    <w:rsid w:val="00476311"/>
    <w:rsid w:val="004763ED"/>
    <w:rsid w:val="0047689D"/>
    <w:rsid w:val="00480802"/>
    <w:rsid w:val="00480B3D"/>
    <w:rsid w:val="0048137F"/>
    <w:rsid w:val="004815FF"/>
    <w:rsid w:val="004817E5"/>
    <w:rsid w:val="00481B7A"/>
    <w:rsid w:val="00482FAB"/>
    <w:rsid w:val="00483726"/>
    <w:rsid w:val="004848E5"/>
    <w:rsid w:val="00484BA8"/>
    <w:rsid w:val="0048508E"/>
    <w:rsid w:val="00487C7F"/>
    <w:rsid w:val="00487E6A"/>
    <w:rsid w:val="00490616"/>
    <w:rsid w:val="00490FA1"/>
    <w:rsid w:val="0049225C"/>
    <w:rsid w:val="00492F57"/>
    <w:rsid w:val="00494C9A"/>
    <w:rsid w:val="004950AD"/>
    <w:rsid w:val="00495BB4"/>
    <w:rsid w:val="004A1C9A"/>
    <w:rsid w:val="004A24F0"/>
    <w:rsid w:val="004A68EC"/>
    <w:rsid w:val="004A6B88"/>
    <w:rsid w:val="004A6CDF"/>
    <w:rsid w:val="004B214C"/>
    <w:rsid w:val="004B2DE9"/>
    <w:rsid w:val="004B3B34"/>
    <w:rsid w:val="004B3E0C"/>
    <w:rsid w:val="004B4E55"/>
    <w:rsid w:val="004B55C8"/>
    <w:rsid w:val="004B5C97"/>
    <w:rsid w:val="004B693C"/>
    <w:rsid w:val="004C2315"/>
    <w:rsid w:val="004C3083"/>
    <w:rsid w:val="004C31FC"/>
    <w:rsid w:val="004C32FC"/>
    <w:rsid w:val="004C33C2"/>
    <w:rsid w:val="004C3EBF"/>
    <w:rsid w:val="004C4727"/>
    <w:rsid w:val="004C5F45"/>
    <w:rsid w:val="004C6156"/>
    <w:rsid w:val="004C6303"/>
    <w:rsid w:val="004C6AEF"/>
    <w:rsid w:val="004C6F2E"/>
    <w:rsid w:val="004D0847"/>
    <w:rsid w:val="004D307F"/>
    <w:rsid w:val="004D3CC5"/>
    <w:rsid w:val="004D4B6F"/>
    <w:rsid w:val="004D4C26"/>
    <w:rsid w:val="004E22D8"/>
    <w:rsid w:val="004E2980"/>
    <w:rsid w:val="004E2AF3"/>
    <w:rsid w:val="004E2CAC"/>
    <w:rsid w:val="004E5D7C"/>
    <w:rsid w:val="004E728A"/>
    <w:rsid w:val="004F037F"/>
    <w:rsid w:val="004F0658"/>
    <w:rsid w:val="004F144A"/>
    <w:rsid w:val="004F17F7"/>
    <w:rsid w:val="004F3C7C"/>
    <w:rsid w:val="004F43D5"/>
    <w:rsid w:val="004F6683"/>
    <w:rsid w:val="004F74FB"/>
    <w:rsid w:val="0050005B"/>
    <w:rsid w:val="00501523"/>
    <w:rsid w:val="0050214D"/>
    <w:rsid w:val="00503381"/>
    <w:rsid w:val="00505832"/>
    <w:rsid w:val="005069A5"/>
    <w:rsid w:val="0050731B"/>
    <w:rsid w:val="00507B77"/>
    <w:rsid w:val="00507D61"/>
    <w:rsid w:val="00511574"/>
    <w:rsid w:val="00511FA5"/>
    <w:rsid w:val="0051287D"/>
    <w:rsid w:val="00514ED4"/>
    <w:rsid w:val="00515D9D"/>
    <w:rsid w:val="00523823"/>
    <w:rsid w:val="0052448E"/>
    <w:rsid w:val="005249CF"/>
    <w:rsid w:val="0052530C"/>
    <w:rsid w:val="00526860"/>
    <w:rsid w:val="005275F2"/>
    <w:rsid w:val="0052772F"/>
    <w:rsid w:val="00532933"/>
    <w:rsid w:val="00532C69"/>
    <w:rsid w:val="00533DAE"/>
    <w:rsid w:val="005342F2"/>
    <w:rsid w:val="0053437D"/>
    <w:rsid w:val="0053475E"/>
    <w:rsid w:val="00540249"/>
    <w:rsid w:val="00541367"/>
    <w:rsid w:val="00541C10"/>
    <w:rsid w:val="00543269"/>
    <w:rsid w:val="00543D44"/>
    <w:rsid w:val="00546287"/>
    <w:rsid w:val="00547AEA"/>
    <w:rsid w:val="0055309A"/>
    <w:rsid w:val="005621E9"/>
    <w:rsid w:val="005630DD"/>
    <w:rsid w:val="00565650"/>
    <w:rsid w:val="005660AC"/>
    <w:rsid w:val="005678EE"/>
    <w:rsid w:val="00570371"/>
    <w:rsid w:val="00572724"/>
    <w:rsid w:val="00572B01"/>
    <w:rsid w:val="00573957"/>
    <w:rsid w:val="00575918"/>
    <w:rsid w:val="00575A59"/>
    <w:rsid w:val="00576E94"/>
    <w:rsid w:val="005827A0"/>
    <w:rsid w:val="00584736"/>
    <w:rsid w:val="00584FE8"/>
    <w:rsid w:val="0058534E"/>
    <w:rsid w:val="00585E00"/>
    <w:rsid w:val="00585E02"/>
    <w:rsid w:val="0058725B"/>
    <w:rsid w:val="00590D82"/>
    <w:rsid w:val="00592CF8"/>
    <w:rsid w:val="00597788"/>
    <w:rsid w:val="005A0BA2"/>
    <w:rsid w:val="005A0D64"/>
    <w:rsid w:val="005A12E7"/>
    <w:rsid w:val="005A14E4"/>
    <w:rsid w:val="005A1B67"/>
    <w:rsid w:val="005A3860"/>
    <w:rsid w:val="005A402C"/>
    <w:rsid w:val="005B2615"/>
    <w:rsid w:val="005B2A68"/>
    <w:rsid w:val="005B2FFC"/>
    <w:rsid w:val="005B4A7F"/>
    <w:rsid w:val="005C1306"/>
    <w:rsid w:val="005C1D1D"/>
    <w:rsid w:val="005C2A01"/>
    <w:rsid w:val="005C5D36"/>
    <w:rsid w:val="005C7743"/>
    <w:rsid w:val="005C77DB"/>
    <w:rsid w:val="005D0411"/>
    <w:rsid w:val="005D08D4"/>
    <w:rsid w:val="005D407D"/>
    <w:rsid w:val="005D4B31"/>
    <w:rsid w:val="005D4C60"/>
    <w:rsid w:val="005D60C1"/>
    <w:rsid w:val="005D68FF"/>
    <w:rsid w:val="005D6D96"/>
    <w:rsid w:val="005D72AD"/>
    <w:rsid w:val="005D745F"/>
    <w:rsid w:val="005D7E1C"/>
    <w:rsid w:val="005E0FA5"/>
    <w:rsid w:val="005E3AA7"/>
    <w:rsid w:val="005E4542"/>
    <w:rsid w:val="005E46E7"/>
    <w:rsid w:val="005E4A48"/>
    <w:rsid w:val="005E5AA4"/>
    <w:rsid w:val="005E631C"/>
    <w:rsid w:val="005E73EE"/>
    <w:rsid w:val="005E7DB4"/>
    <w:rsid w:val="005F189D"/>
    <w:rsid w:val="005F2C33"/>
    <w:rsid w:val="005F3A97"/>
    <w:rsid w:val="005F4AA2"/>
    <w:rsid w:val="005F4E83"/>
    <w:rsid w:val="005F50DF"/>
    <w:rsid w:val="005F5C60"/>
    <w:rsid w:val="005F64E0"/>
    <w:rsid w:val="005F7FCE"/>
    <w:rsid w:val="00601306"/>
    <w:rsid w:val="00601AC2"/>
    <w:rsid w:val="00610B65"/>
    <w:rsid w:val="00611BD2"/>
    <w:rsid w:val="00612A38"/>
    <w:rsid w:val="00613029"/>
    <w:rsid w:val="00613ED3"/>
    <w:rsid w:val="00614510"/>
    <w:rsid w:val="00621819"/>
    <w:rsid w:val="0062188F"/>
    <w:rsid w:val="00621E4A"/>
    <w:rsid w:val="00622B96"/>
    <w:rsid w:val="00622D3E"/>
    <w:rsid w:val="006237EE"/>
    <w:rsid w:val="00624F0C"/>
    <w:rsid w:val="0062518C"/>
    <w:rsid w:val="0062626C"/>
    <w:rsid w:val="006264F9"/>
    <w:rsid w:val="0062684C"/>
    <w:rsid w:val="00627A59"/>
    <w:rsid w:val="0063088B"/>
    <w:rsid w:val="00632E68"/>
    <w:rsid w:val="00633AFC"/>
    <w:rsid w:val="00633C1A"/>
    <w:rsid w:val="00633D05"/>
    <w:rsid w:val="0063454F"/>
    <w:rsid w:val="00634A9C"/>
    <w:rsid w:val="00634FD4"/>
    <w:rsid w:val="0063521F"/>
    <w:rsid w:val="00636A61"/>
    <w:rsid w:val="0063762D"/>
    <w:rsid w:val="00637D7B"/>
    <w:rsid w:val="00637DAC"/>
    <w:rsid w:val="0064057E"/>
    <w:rsid w:val="00640591"/>
    <w:rsid w:val="00641DD7"/>
    <w:rsid w:val="00641F3C"/>
    <w:rsid w:val="00642C49"/>
    <w:rsid w:val="00643E90"/>
    <w:rsid w:val="00644664"/>
    <w:rsid w:val="00645937"/>
    <w:rsid w:val="00647A4E"/>
    <w:rsid w:val="0065008E"/>
    <w:rsid w:val="00654AD1"/>
    <w:rsid w:val="006571DA"/>
    <w:rsid w:val="00657A67"/>
    <w:rsid w:val="00657B49"/>
    <w:rsid w:val="00657EBD"/>
    <w:rsid w:val="00660505"/>
    <w:rsid w:val="00661800"/>
    <w:rsid w:val="00661FD2"/>
    <w:rsid w:val="00662977"/>
    <w:rsid w:val="00662A53"/>
    <w:rsid w:val="00666EC5"/>
    <w:rsid w:val="00667609"/>
    <w:rsid w:val="006706B1"/>
    <w:rsid w:val="0067098D"/>
    <w:rsid w:val="00673071"/>
    <w:rsid w:val="0067434E"/>
    <w:rsid w:val="00676F17"/>
    <w:rsid w:val="00677BE4"/>
    <w:rsid w:val="00680891"/>
    <w:rsid w:val="00680E48"/>
    <w:rsid w:val="00682650"/>
    <w:rsid w:val="006850F2"/>
    <w:rsid w:val="006861F5"/>
    <w:rsid w:val="00686A75"/>
    <w:rsid w:val="00686CF5"/>
    <w:rsid w:val="00687B7E"/>
    <w:rsid w:val="00692C61"/>
    <w:rsid w:val="0069310D"/>
    <w:rsid w:val="00693A26"/>
    <w:rsid w:val="00694DCB"/>
    <w:rsid w:val="00695515"/>
    <w:rsid w:val="006979D0"/>
    <w:rsid w:val="006A092D"/>
    <w:rsid w:val="006A09F4"/>
    <w:rsid w:val="006A0A7E"/>
    <w:rsid w:val="006A0B8D"/>
    <w:rsid w:val="006A3D52"/>
    <w:rsid w:val="006A4FE5"/>
    <w:rsid w:val="006A6351"/>
    <w:rsid w:val="006A69F4"/>
    <w:rsid w:val="006A6C6F"/>
    <w:rsid w:val="006A6DF4"/>
    <w:rsid w:val="006A7E34"/>
    <w:rsid w:val="006A7EF4"/>
    <w:rsid w:val="006B110B"/>
    <w:rsid w:val="006B1545"/>
    <w:rsid w:val="006B16B0"/>
    <w:rsid w:val="006B1B44"/>
    <w:rsid w:val="006B2A52"/>
    <w:rsid w:val="006B3114"/>
    <w:rsid w:val="006B3A5A"/>
    <w:rsid w:val="006B436C"/>
    <w:rsid w:val="006B4A12"/>
    <w:rsid w:val="006B6382"/>
    <w:rsid w:val="006B6E82"/>
    <w:rsid w:val="006C2835"/>
    <w:rsid w:val="006C374E"/>
    <w:rsid w:val="006C5573"/>
    <w:rsid w:val="006C70C4"/>
    <w:rsid w:val="006C72BC"/>
    <w:rsid w:val="006C7D82"/>
    <w:rsid w:val="006C7F4D"/>
    <w:rsid w:val="006D3E05"/>
    <w:rsid w:val="006D4F18"/>
    <w:rsid w:val="006D79D4"/>
    <w:rsid w:val="006D7BD6"/>
    <w:rsid w:val="006E11B3"/>
    <w:rsid w:val="006E2BDC"/>
    <w:rsid w:val="006E2C2A"/>
    <w:rsid w:val="006E3EFB"/>
    <w:rsid w:val="006E5503"/>
    <w:rsid w:val="006E7EB8"/>
    <w:rsid w:val="006F0260"/>
    <w:rsid w:val="006F1473"/>
    <w:rsid w:val="006F1D83"/>
    <w:rsid w:val="006F49E6"/>
    <w:rsid w:val="006F5D47"/>
    <w:rsid w:val="006F6054"/>
    <w:rsid w:val="006F6856"/>
    <w:rsid w:val="0070046C"/>
    <w:rsid w:val="007018CC"/>
    <w:rsid w:val="00704833"/>
    <w:rsid w:val="0070519C"/>
    <w:rsid w:val="007061FF"/>
    <w:rsid w:val="00710FBF"/>
    <w:rsid w:val="00712CA1"/>
    <w:rsid w:val="007130B5"/>
    <w:rsid w:val="00713B0F"/>
    <w:rsid w:val="00713BB8"/>
    <w:rsid w:val="0071530C"/>
    <w:rsid w:val="007153B2"/>
    <w:rsid w:val="007154DF"/>
    <w:rsid w:val="007165D2"/>
    <w:rsid w:val="00717E3B"/>
    <w:rsid w:val="007212E2"/>
    <w:rsid w:val="00721F06"/>
    <w:rsid w:val="0072283A"/>
    <w:rsid w:val="00723DFD"/>
    <w:rsid w:val="00724175"/>
    <w:rsid w:val="00724F7A"/>
    <w:rsid w:val="00725AA7"/>
    <w:rsid w:val="00725CC3"/>
    <w:rsid w:val="00726E54"/>
    <w:rsid w:val="00726EC0"/>
    <w:rsid w:val="00731052"/>
    <w:rsid w:val="00733BEF"/>
    <w:rsid w:val="00736310"/>
    <w:rsid w:val="00737087"/>
    <w:rsid w:val="0074149C"/>
    <w:rsid w:val="00741F01"/>
    <w:rsid w:val="00742180"/>
    <w:rsid w:val="00743A82"/>
    <w:rsid w:val="0074493E"/>
    <w:rsid w:val="00745C09"/>
    <w:rsid w:val="007465A3"/>
    <w:rsid w:val="00746C6B"/>
    <w:rsid w:val="00747738"/>
    <w:rsid w:val="00747B72"/>
    <w:rsid w:val="00750162"/>
    <w:rsid w:val="00751492"/>
    <w:rsid w:val="007517EC"/>
    <w:rsid w:val="00751BEE"/>
    <w:rsid w:val="00752FEF"/>
    <w:rsid w:val="00754365"/>
    <w:rsid w:val="00754E36"/>
    <w:rsid w:val="0075579C"/>
    <w:rsid w:val="00764758"/>
    <w:rsid w:val="00764EA6"/>
    <w:rsid w:val="00770071"/>
    <w:rsid w:val="00771BF3"/>
    <w:rsid w:val="007721CF"/>
    <w:rsid w:val="0077300A"/>
    <w:rsid w:val="00774D62"/>
    <w:rsid w:val="0077525D"/>
    <w:rsid w:val="007772A3"/>
    <w:rsid w:val="00777913"/>
    <w:rsid w:val="00777954"/>
    <w:rsid w:val="00777AB9"/>
    <w:rsid w:val="007806EA"/>
    <w:rsid w:val="0078075B"/>
    <w:rsid w:val="007808A4"/>
    <w:rsid w:val="00780951"/>
    <w:rsid w:val="00781576"/>
    <w:rsid w:val="00781EB5"/>
    <w:rsid w:val="00782043"/>
    <w:rsid w:val="0078337B"/>
    <w:rsid w:val="00783681"/>
    <w:rsid w:val="00784E0F"/>
    <w:rsid w:val="00784E4A"/>
    <w:rsid w:val="007851D5"/>
    <w:rsid w:val="007853EB"/>
    <w:rsid w:val="00785AD9"/>
    <w:rsid w:val="007864BB"/>
    <w:rsid w:val="0078717C"/>
    <w:rsid w:val="00790141"/>
    <w:rsid w:val="00791C8F"/>
    <w:rsid w:val="007954CD"/>
    <w:rsid w:val="007959A1"/>
    <w:rsid w:val="007970FD"/>
    <w:rsid w:val="00797591"/>
    <w:rsid w:val="007A148F"/>
    <w:rsid w:val="007A1790"/>
    <w:rsid w:val="007A2E39"/>
    <w:rsid w:val="007A4782"/>
    <w:rsid w:val="007A4E52"/>
    <w:rsid w:val="007A6A8B"/>
    <w:rsid w:val="007A7B1D"/>
    <w:rsid w:val="007A7CC7"/>
    <w:rsid w:val="007B17A2"/>
    <w:rsid w:val="007B1F9A"/>
    <w:rsid w:val="007B1FD7"/>
    <w:rsid w:val="007B27AC"/>
    <w:rsid w:val="007B4FF4"/>
    <w:rsid w:val="007B6103"/>
    <w:rsid w:val="007C0071"/>
    <w:rsid w:val="007C0F3A"/>
    <w:rsid w:val="007C21E5"/>
    <w:rsid w:val="007C4C8E"/>
    <w:rsid w:val="007C5EA2"/>
    <w:rsid w:val="007C71E2"/>
    <w:rsid w:val="007D0A94"/>
    <w:rsid w:val="007D0EE5"/>
    <w:rsid w:val="007D346D"/>
    <w:rsid w:val="007D3B00"/>
    <w:rsid w:val="007D5591"/>
    <w:rsid w:val="007E0B89"/>
    <w:rsid w:val="007E0C0A"/>
    <w:rsid w:val="007E142C"/>
    <w:rsid w:val="007E17DB"/>
    <w:rsid w:val="007E2D7E"/>
    <w:rsid w:val="007E3961"/>
    <w:rsid w:val="007E4FA4"/>
    <w:rsid w:val="007E53EA"/>
    <w:rsid w:val="007E5E93"/>
    <w:rsid w:val="007E6EED"/>
    <w:rsid w:val="007E7FF7"/>
    <w:rsid w:val="007F0683"/>
    <w:rsid w:val="007F1782"/>
    <w:rsid w:val="007F2E09"/>
    <w:rsid w:val="00800C1D"/>
    <w:rsid w:val="00800C4B"/>
    <w:rsid w:val="008029E2"/>
    <w:rsid w:val="00803CBF"/>
    <w:rsid w:val="0080460C"/>
    <w:rsid w:val="00804A98"/>
    <w:rsid w:val="00804F69"/>
    <w:rsid w:val="0080531D"/>
    <w:rsid w:val="008053A5"/>
    <w:rsid w:val="00805F3D"/>
    <w:rsid w:val="00806C56"/>
    <w:rsid w:val="0080754D"/>
    <w:rsid w:val="00807F8C"/>
    <w:rsid w:val="0081010B"/>
    <w:rsid w:val="00810F36"/>
    <w:rsid w:val="00811C84"/>
    <w:rsid w:val="00815E5F"/>
    <w:rsid w:val="00820A74"/>
    <w:rsid w:val="008213D8"/>
    <w:rsid w:val="00823F03"/>
    <w:rsid w:val="008251A7"/>
    <w:rsid w:val="00827502"/>
    <w:rsid w:val="00831F0B"/>
    <w:rsid w:val="00835978"/>
    <w:rsid w:val="008359CE"/>
    <w:rsid w:val="00835C40"/>
    <w:rsid w:val="008411BE"/>
    <w:rsid w:val="008425BA"/>
    <w:rsid w:val="00842DC8"/>
    <w:rsid w:val="00845C9A"/>
    <w:rsid w:val="00847936"/>
    <w:rsid w:val="008507AB"/>
    <w:rsid w:val="008528A6"/>
    <w:rsid w:val="008535FF"/>
    <w:rsid w:val="0085360A"/>
    <w:rsid w:val="00853AF7"/>
    <w:rsid w:val="0085616F"/>
    <w:rsid w:val="00857058"/>
    <w:rsid w:val="00860FD8"/>
    <w:rsid w:val="00861A8C"/>
    <w:rsid w:val="00864435"/>
    <w:rsid w:val="0086539E"/>
    <w:rsid w:val="00866B73"/>
    <w:rsid w:val="00872674"/>
    <w:rsid w:val="008737DD"/>
    <w:rsid w:val="008753D5"/>
    <w:rsid w:val="00876449"/>
    <w:rsid w:val="00876F48"/>
    <w:rsid w:val="00877D97"/>
    <w:rsid w:val="00881D93"/>
    <w:rsid w:val="00881F14"/>
    <w:rsid w:val="008835B4"/>
    <w:rsid w:val="00883826"/>
    <w:rsid w:val="00884287"/>
    <w:rsid w:val="00884D95"/>
    <w:rsid w:val="0088666C"/>
    <w:rsid w:val="008879E6"/>
    <w:rsid w:val="00892F1A"/>
    <w:rsid w:val="008935DF"/>
    <w:rsid w:val="0089549F"/>
    <w:rsid w:val="00897280"/>
    <w:rsid w:val="008A14A9"/>
    <w:rsid w:val="008A18A9"/>
    <w:rsid w:val="008A36A3"/>
    <w:rsid w:val="008A3DE2"/>
    <w:rsid w:val="008A472C"/>
    <w:rsid w:val="008B01F4"/>
    <w:rsid w:val="008B030D"/>
    <w:rsid w:val="008B0FB0"/>
    <w:rsid w:val="008B1C56"/>
    <w:rsid w:val="008B242F"/>
    <w:rsid w:val="008B50AE"/>
    <w:rsid w:val="008B512E"/>
    <w:rsid w:val="008B54B6"/>
    <w:rsid w:val="008B5D85"/>
    <w:rsid w:val="008B66B8"/>
    <w:rsid w:val="008C1067"/>
    <w:rsid w:val="008C1C70"/>
    <w:rsid w:val="008C237C"/>
    <w:rsid w:val="008C2A92"/>
    <w:rsid w:val="008C31E4"/>
    <w:rsid w:val="008C3562"/>
    <w:rsid w:val="008C3DC6"/>
    <w:rsid w:val="008C3E51"/>
    <w:rsid w:val="008C48F4"/>
    <w:rsid w:val="008D2682"/>
    <w:rsid w:val="008D271E"/>
    <w:rsid w:val="008D2DC3"/>
    <w:rsid w:val="008D434E"/>
    <w:rsid w:val="008D47EE"/>
    <w:rsid w:val="008D74BA"/>
    <w:rsid w:val="008D79FE"/>
    <w:rsid w:val="008D7BE0"/>
    <w:rsid w:val="008E0080"/>
    <w:rsid w:val="008E0974"/>
    <w:rsid w:val="008E134A"/>
    <w:rsid w:val="008E247D"/>
    <w:rsid w:val="008E4117"/>
    <w:rsid w:val="008E4899"/>
    <w:rsid w:val="008E49E3"/>
    <w:rsid w:val="008E6CDC"/>
    <w:rsid w:val="008E72E2"/>
    <w:rsid w:val="008F1530"/>
    <w:rsid w:val="008F42A9"/>
    <w:rsid w:val="008F54E1"/>
    <w:rsid w:val="008F6B0E"/>
    <w:rsid w:val="008F6B31"/>
    <w:rsid w:val="008F721D"/>
    <w:rsid w:val="008F79C4"/>
    <w:rsid w:val="008F7CA1"/>
    <w:rsid w:val="00901070"/>
    <w:rsid w:val="00903702"/>
    <w:rsid w:val="0090385C"/>
    <w:rsid w:val="00903DB1"/>
    <w:rsid w:val="00904256"/>
    <w:rsid w:val="00905BC9"/>
    <w:rsid w:val="00906C15"/>
    <w:rsid w:val="00906FC1"/>
    <w:rsid w:val="009074B8"/>
    <w:rsid w:val="00907931"/>
    <w:rsid w:val="00907B2C"/>
    <w:rsid w:val="009108A3"/>
    <w:rsid w:val="00911E7C"/>
    <w:rsid w:val="00912144"/>
    <w:rsid w:val="0091255D"/>
    <w:rsid w:val="00914B7D"/>
    <w:rsid w:val="009154DC"/>
    <w:rsid w:val="009161FE"/>
    <w:rsid w:val="009203C4"/>
    <w:rsid w:val="009214AD"/>
    <w:rsid w:val="00921A69"/>
    <w:rsid w:val="00921BBD"/>
    <w:rsid w:val="00923836"/>
    <w:rsid w:val="00925ABF"/>
    <w:rsid w:val="00930529"/>
    <w:rsid w:val="00930BCE"/>
    <w:rsid w:val="0093145F"/>
    <w:rsid w:val="00932B1E"/>
    <w:rsid w:val="00934334"/>
    <w:rsid w:val="00934473"/>
    <w:rsid w:val="009361BF"/>
    <w:rsid w:val="0093663F"/>
    <w:rsid w:val="00937979"/>
    <w:rsid w:val="009425C0"/>
    <w:rsid w:val="0094369C"/>
    <w:rsid w:val="00943E86"/>
    <w:rsid w:val="00944F69"/>
    <w:rsid w:val="009453C2"/>
    <w:rsid w:val="00946E0F"/>
    <w:rsid w:val="00946E1C"/>
    <w:rsid w:val="00946EFA"/>
    <w:rsid w:val="00947AD8"/>
    <w:rsid w:val="0095013C"/>
    <w:rsid w:val="00950E07"/>
    <w:rsid w:val="00951AD2"/>
    <w:rsid w:val="009531FC"/>
    <w:rsid w:val="00953EBC"/>
    <w:rsid w:val="009540EC"/>
    <w:rsid w:val="00954D09"/>
    <w:rsid w:val="009551BC"/>
    <w:rsid w:val="0096002E"/>
    <w:rsid w:val="00961257"/>
    <w:rsid w:val="00964AC3"/>
    <w:rsid w:val="0096605F"/>
    <w:rsid w:val="00966D56"/>
    <w:rsid w:val="00966DF7"/>
    <w:rsid w:val="00970049"/>
    <w:rsid w:val="00970372"/>
    <w:rsid w:val="00971124"/>
    <w:rsid w:val="00971B2E"/>
    <w:rsid w:val="0097514B"/>
    <w:rsid w:val="0097516D"/>
    <w:rsid w:val="00976BA5"/>
    <w:rsid w:val="00976FDD"/>
    <w:rsid w:val="009773D7"/>
    <w:rsid w:val="00980C57"/>
    <w:rsid w:val="009813ED"/>
    <w:rsid w:val="0098274E"/>
    <w:rsid w:val="00982DE2"/>
    <w:rsid w:val="00982F7E"/>
    <w:rsid w:val="00983486"/>
    <w:rsid w:val="00983F5B"/>
    <w:rsid w:val="00984085"/>
    <w:rsid w:val="009853D5"/>
    <w:rsid w:val="00992C32"/>
    <w:rsid w:val="00994CD5"/>
    <w:rsid w:val="00996935"/>
    <w:rsid w:val="00997928"/>
    <w:rsid w:val="00997B25"/>
    <w:rsid w:val="009A0F28"/>
    <w:rsid w:val="009A0F2C"/>
    <w:rsid w:val="009A14A9"/>
    <w:rsid w:val="009A2010"/>
    <w:rsid w:val="009A22A1"/>
    <w:rsid w:val="009A3F6A"/>
    <w:rsid w:val="009A5D4F"/>
    <w:rsid w:val="009A64A4"/>
    <w:rsid w:val="009A6FDD"/>
    <w:rsid w:val="009B210A"/>
    <w:rsid w:val="009B2EE2"/>
    <w:rsid w:val="009B316D"/>
    <w:rsid w:val="009B3DD8"/>
    <w:rsid w:val="009B3DFF"/>
    <w:rsid w:val="009B473C"/>
    <w:rsid w:val="009B6113"/>
    <w:rsid w:val="009B6E49"/>
    <w:rsid w:val="009B76EE"/>
    <w:rsid w:val="009C0D28"/>
    <w:rsid w:val="009C3FB8"/>
    <w:rsid w:val="009C4069"/>
    <w:rsid w:val="009C64AC"/>
    <w:rsid w:val="009C7973"/>
    <w:rsid w:val="009D0776"/>
    <w:rsid w:val="009D0DCD"/>
    <w:rsid w:val="009D2528"/>
    <w:rsid w:val="009D39D4"/>
    <w:rsid w:val="009D5E35"/>
    <w:rsid w:val="009D6710"/>
    <w:rsid w:val="009E0176"/>
    <w:rsid w:val="009E08A1"/>
    <w:rsid w:val="009E17F5"/>
    <w:rsid w:val="009E18C8"/>
    <w:rsid w:val="009E2601"/>
    <w:rsid w:val="009E3107"/>
    <w:rsid w:val="009E3491"/>
    <w:rsid w:val="009E432D"/>
    <w:rsid w:val="009E4526"/>
    <w:rsid w:val="009E5F93"/>
    <w:rsid w:val="009E648A"/>
    <w:rsid w:val="009E6D83"/>
    <w:rsid w:val="009F061E"/>
    <w:rsid w:val="009F1587"/>
    <w:rsid w:val="009F26A7"/>
    <w:rsid w:val="009F3DFB"/>
    <w:rsid w:val="009F4743"/>
    <w:rsid w:val="009F4FDE"/>
    <w:rsid w:val="009F5791"/>
    <w:rsid w:val="009F731D"/>
    <w:rsid w:val="009F7552"/>
    <w:rsid w:val="00A004F9"/>
    <w:rsid w:val="00A0201E"/>
    <w:rsid w:val="00A02DA2"/>
    <w:rsid w:val="00A03E56"/>
    <w:rsid w:val="00A050BA"/>
    <w:rsid w:val="00A052AB"/>
    <w:rsid w:val="00A0625E"/>
    <w:rsid w:val="00A06484"/>
    <w:rsid w:val="00A06561"/>
    <w:rsid w:val="00A07722"/>
    <w:rsid w:val="00A16B9C"/>
    <w:rsid w:val="00A16BD1"/>
    <w:rsid w:val="00A17F6C"/>
    <w:rsid w:val="00A2234D"/>
    <w:rsid w:val="00A24D9E"/>
    <w:rsid w:val="00A2561E"/>
    <w:rsid w:val="00A27341"/>
    <w:rsid w:val="00A275EB"/>
    <w:rsid w:val="00A30CF1"/>
    <w:rsid w:val="00A30DB3"/>
    <w:rsid w:val="00A32133"/>
    <w:rsid w:val="00A356F4"/>
    <w:rsid w:val="00A417AE"/>
    <w:rsid w:val="00A43A61"/>
    <w:rsid w:val="00A44122"/>
    <w:rsid w:val="00A4715C"/>
    <w:rsid w:val="00A4752F"/>
    <w:rsid w:val="00A50BFA"/>
    <w:rsid w:val="00A51762"/>
    <w:rsid w:val="00A51F68"/>
    <w:rsid w:val="00A52FE4"/>
    <w:rsid w:val="00A538AE"/>
    <w:rsid w:val="00A541FC"/>
    <w:rsid w:val="00A55D70"/>
    <w:rsid w:val="00A56A56"/>
    <w:rsid w:val="00A61CE1"/>
    <w:rsid w:val="00A64CF2"/>
    <w:rsid w:val="00A6566B"/>
    <w:rsid w:val="00A656AF"/>
    <w:rsid w:val="00A65E2D"/>
    <w:rsid w:val="00A6712F"/>
    <w:rsid w:val="00A7089A"/>
    <w:rsid w:val="00A71448"/>
    <w:rsid w:val="00A73873"/>
    <w:rsid w:val="00A73BC3"/>
    <w:rsid w:val="00A74CEF"/>
    <w:rsid w:val="00A7522A"/>
    <w:rsid w:val="00A76478"/>
    <w:rsid w:val="00A765F2"/>
    <w:rsid w:val="00A77D80"/>
    <w:rsid w:val="00A8017A"/>
    <w:rsid w:val="00A80F0E"/>
    <w:rsid w:val="00A824B2"/>
    <w:rsid w:val="00A85C16"/>
    <w:rsid w:val="00A862B1"/>
    <w:rsid w:val="00A87075"/>
    <w:rsid w:val="00A91948"/>
    <w:rsid w:val="00A9400D"/>
    <w:rsid w:val="00A9588A"/>
    <w:rsid w:val="00A97357"/>
    <w:rsid w:val="00AA5988"/>
    <w:rsid w:val="00AA5F45"/>
    <w:rsid w:val="00AA6106"/>
    <w:rsid w:val="00AA79AB"/>
    <w:rsid w:val="00AB02D7"/>
    <w:rsid w:val="00AB07DD"/>
    <w:rsid w:val="00AB1B39"/>
    <w:rsid w:val="00AB1F4C"/>
    <w:rsid w:val="00AB1FA7"/>
    <w:rsid w:val="00AB2246"/>
    <w:rsid w:val="00AB22D7"/>
    <w:rsid w:val="00AB2D5F"/>
    <w:rsid w:val="00AB38BD"/>
    <w:rsid w:val="00AB4070"/>
    <w:rsid w:val="00AB459A"/>
    <w:rsid w:val="00AB4E3B"/>
    <w:rsid w:val="00AB632A"/>
    <w:rsid w:val="00AB741B"/>
    <w:rsid w:val="00AB7490"/>
    <w:rsid w:val="00AC1E2D"/>
    <w:rsid w:val="00AC3653"/>
    <w:rsid w:val="00AC4C7F"/>
    <w:rsid w:val="00AC58D9"/>
    <w:rsid w:val="00AC5AF9"/>
    <w:rsid w:val="00AC66F6"/>
    <w:rsid w:val="00AC6936"/>
    <w:rsid w:val="00AC7904"/>
    <w:rsid w:val="00AC7B03"/>
    <w:rsid w:val="00AD065E"/>
    <w:rsid w:val="00AD12A0"/>
    <w:rsid w:val="00AD1F2D"/>
    <w:rsid w:val="00AD4721"/>
    <w:rsid w:val="00AD5436"/>
    <w:rsid w:val="00AD66C3"/>
    <w:rsid w:val="00AE0C89"/>
    <w:rsid w:val="00AE28C6"/>
    <w:rsid w:val="00AE41CA"/>
    <w:rsid w:val="00AE61AD"/>
    <w:rsid w:val="00AE6D6D"/>
    <w:rsid w:val="00AF243F"/>
    <w:rsid w:val="00AF280C"/>
    <w:rsid w:val="00AF2846"/>
    <w:rsid w:val="00AF2F5A"/>
    <w:rsid w:val="00AF370B"/>
    <w:rsid w:val="00AF3782"/>
    <w:rsid w:val="00AF4039"/>
    <w:rsid w:val="00AF46CB"/>
    <w:rsid w:val="00AF6A44"/>
    <w:rsid w:val="00AF7207"/>
    <w:rsid w:val="00AF7790"/>
    <w:rsid w:val="00AF7D3B"/>
    <w:rsid w:val="00B0137C"/>
    <w:rsid w:val="00B019E1"/>
    <w:rsid w:val="00B02233"/>
    <w:rsid w:val="00B03C7F"/>
    <w:rsid w:val="00B04D12"/>
    <w:rsid w:val="00B05572"/>
    <w:rsid w:val="00B071FF"/>
    <w:rsid w:val="00B10370"/>
    <w:rsid w:val="00B12AB9"/>
    <w:rsid w:val="00B15DC1"/>
    <w:rsid w:val="00B2006A"/>
    <w:rsid w:val="00B20D61"/>
    <w:rsid w:val="00B21AAF"/>
    <w:rsid w:val="00B23DA7"/>
    <w:rsid w:val="00B23DFE"/>
    <w:rsid w:val="00B24235"/>
    <w:rsid w:val="00B2436E"/>
    <w:rsid w:val="00B24699"/>
    <w:rsid w:val="00B25B70"/>
    <w:rsid w:val="00B26B81"/>
    <w:rsid w:val="00B273AA"/>
    <w:rsid w:val="00B3068D"/>
    <w:rsid w:val="00B32D00"/>
    <w:rsid w:val="00B34D15"/>
    <w:rsid w:val="00B34E64"/>
    <w:rsid w:val="00B35D32"/>
    <w:rsid w:val="00B37078"/>
    <w:rsid w:val="00B37283"/>
    <w:rsid w:val="00B376BE"/>
    <w:rsid w:val="00B376E5"/>
    <w:rsid w:val="00B37E77"/>
    <w:rsid w:val="00B43240"/>
    <w:rsid w:val="00B43602"/>
    <w:rsid w:val="00B4374F"/>
    <w:rsid w:val="00B43C64"/>
    <w:rsid w:val="00B44773"/>
    <w:rsid w:val="00B448AC"/>
    <w:rsid w:val="00B46EAA"/>
    <w:rsid w:val="00B50ECF"/>
    <w:rsid w:val="00B526B1"/>
    <w:rsid w:val="00B553F2"/>
    <w:rsid w:val="00B553F7"/>
    <w:rsid w:val="00B55B15"/>
    <w:rsid w:val="00B56720"/>
    <w:rsid w:val="00B56BD2"/>
    <w:rsid w:val="00B57FBD"/>
    <w:rsid w:val="00B61426"/>
    <w:rsid w:val="00B61F3A"/>
    <w:rsid w:val="00B62BF6"/>
    <w:rsid w:val="00B62F10"/>
    <w:rsid w:val="00B64751"/>
    <w:rsid w:val="00B64DEC"/>
    <w:rsid w:val="00B6507B"/>
    <w:rsid w:val="00B669D2"/>
    <w:rsid w:val="00B67D20"/>
    <w:rsid w:val="00B70C5F"/>
    <w:rsid w:val="00B71C6B"/>
    <w:rsid w:val="00B71D76"/>
    <w:rsid w:val="00B730B4"/>
    <w:rsid w:val="00B7331C"/>
    <w:rsid w:val="00B73F52"/>
    <w:rsid w:val="00B75A50"/>
    <w:rsid w:val="00B76E6C"/>
    <w:rsid w:val="00B77459"/>
    <w:rsid w:val="00B8170F"/>
    <w:rsid w:val="00B820C0"/>
    <w:rsid w:val="00B8258E"/>
    <w:rsid w:val="00B82933"/>
    <w:rsid w:val="00B83F05"/>
    <w:rsid w:val="00B84C5B"/>
    <w:rsid w:val="00B84EEF"/>
    <w:rsid w:val="00B84F4A"/>
    <w:rsid w:val="00B84FA6"/>
    <w:rsid w:val="00B86CCB"/>
    <w:rsid w:val="00B87D05"/>
    <w:rsid w:val="00B87E66"/>
    <w:rsid w:val="00B903A2"/>
    <w:rsid w:val="00B9120B"/>
    <w:rsid w:val="00B92127"/>
    <w:rsid w:val="00B93C14"/>
    <w:rsid w:val="00B94013"/>
    <w:rsid w:val="00B9493E"/>
    <w:rsid w:val="00B94BC0"/>
    <w:rsid w:val="00B95FDE"/>
    <w:rsid w:val="00B97328"/>
    <w:rsid w:val="00BA0693"/>
    <w:rsid w:val="00BA2BD9"/>
    <w:rsid w:val="00BA431B"/>
    <w:rsid w:val="00BA53F7"/>
    <w:rsid w:val="00BA5549"/>
    <w:rsid w:val="00BA57F6"/>
    <w:rsid w:val="00BB0622"/>
    <w:rsid w:val="00BB142D"/>
    <w:rsid w:val="00BB3D6E"/>
    <w:rsid w:val="00BB6228"/>
    <w:rsid w:val="00BB6C77"/>
    <w:rsid w:val="00BB7B6B"/>
    <w:rsid w:val="00BC1B3E"/>
    <w:rsid w:val="00BC2561"/>
    <w:rsid w:val="00BC25A5"/>
    <w:rsid w:val="00BC2ED4"/>
    <w:rsid w:val="00BC33C0"/>
    <w:rsid w:val="00BC3BCA"/>
    <w:rsid w:val="00BC4590"/>
    <w:rsid w:val="00BC54FB"/>
    <w:rsid w:val="00BC586D"/>
    <w:rsid w:val="00BC6EE6"/>
    <w:rsid w:val="00BC7A02"/>
    <w:rsid w:val="00BD0181"/>
    <w:rsid w:val="00BD07CE"/>
    <w:rsid w:val="00BD0C40"/>
    <w:rsid w:val="00BD2510"/>
    <w:rsid w:val="00BD2C0D"/>
    <w:rsid w:val="00BD2E71"/>
    <w:rsid w:val="00BD32AA"/>
    <w:rsid w:val="00BD3A48"/>
    <w:rsid w:val="00BD476D"/>
    <w:rsid w:val="00BD62AB"/>
    <w:rsid w:val="00BD7B56"/>
    <w:rsid w:val="00BD7C17"/>
    <w:rsid w:val="00BE0986"/>
    <w:rsid w:val="00BE0D03"/>
    <w:rsid w:val="00BE263C"/>
    <w:rsid w:val="00BE3A17"/>
    <w:rsid w:val="00BE3F94"/>
    <w:rsid w:val="00BE61B3"/>
    <w:rsid w:val="00BE631E"/>
    <w:rsid w:val="00BE6A3A"/>
    <w:rsid w:val="00BF0AEE"/>
    <w:rsid w:val="00BF1862"/>
    <w:rsid w:val="00BF23E7"/>
    <w:rsid w:val="00BF46E0"/>
    <w:rsid w:val="00BF48E2"/>
    <w:rsid w:val="00BF5723"/>
    <w:rsid w:val="00BF5F2F"/>
    <w:rsid w:val="00BF7680"/>
    <w:rsid w:val="00BF7A8A"/>
    <w:rsid w:val="00C002EA"/>
    <w:rsid w:val="00C00C89"/>
    <w:rsid w:val="00C011DD"/>
    <w:rsid w:val="00C01697"/>
    <w:rsid w:val="00C029FF"/>
    <w:rsid w:val="00C04187"/>
    <w:rsid w:val="00C04835"/>
    <w:rsid w:val="00C057E4"/>
    <w:rsid w:val="00C062D6"/>
    <w:rsid w:val="00C0640B"/>
    <w:rsid w:val="00C06C45"/>
    <w:rsid w:val="00C1038D"/>
    <w:rsid w:val="00C1192D"/>
    <w:rsid w:val="00C1201B"/>
    <w:rsid w:val="00C14022"/>
    <w:rsid w:val="00C148AB"/>
    <w:rsid w:val="00C14B85"/>
    <w:rsid w:val="00C14DEF"/>
    <w:rsid w:val="00C154EA"/>
    <w:rsid w:val="00C15AE6"/>
    <w:rsid w:val="00C16C02"/>
    <w:rsid w:val="00C17496"/>
    <w:rsid w:val="00C208A6"/>
    <w:rsid w:val="00C20D9F"/>
    <w:rsid w:val="00C20F6E"/>
    <w:rsid w:val="00C2190C"/>
    <w:rsid w:val="00C22285"/>
    <w:rsid w:val="00C26FA3"/>
    <w:rsid w:val="00C27C42"/>
    <w:rsid w:val="00C310DA"/>
    <w:rsid w:val="00C325B2"/>
    <w:rsid w:val="00C334CC"/>
    <w:rsid w:val="00C34B41"/>
    <w:rsid w:val="00C36D39"/>
    <w:rsid w:val="00C37187"/>
    <w:rsid w:val="00C4057D"/>
    <w:rsid w:val="00C40CFA"/>
    <w:rsid w:val="00C42619"/>
    <w:rsid w:val="00C440BB"/>
    <w:rsid w:val="00C44B66"/>
    <w:rsid w:val="00C44C5C"/>
    <w:rsid w:val="00C45440"/>
    <w:rsid w:val="00C45561"/>
    <w:rsid w:val="00C51309"/>
    <w:rsid w:val="00C5289F"/>
    <w:rsid w:val="00C542AA"/>
    <w:rsid w:val="00C548BE"/>
    <w:rsid w:val="00C54B8F"/>
    <w:rsid w:val="00C55B1B"/>
    <w:rsid w:val="00C56147"/>
    <w:rsid w:val="00C57E2A"/>
    <w:rsid w:val="00C60331"/>
    <w:rsid w:val="00C63A8A"/>
    <w:rsid w:val="00C6469D"/>
    <w:rsid w:val="00C652C9"/>
    <w:rsid w:val="00C6591C"/>
    <w:rsid w:val="00C666EB"/>
    <w:rsid w:val="00C67756"/>
    <w:rsid w:val="00C677B1"/>
    <w:rsid w:val="00C678F3"/>
    <w:rsid w:val="00C67E9B"/>
    <w:rsid w:val="00C715B5"/>
    <w:rsid w:val="00C726A7"/>
    <w:rsid w:val="00C72F8F"/>
    <w:rsid w:val="00C74105"/>
    <w:rsid w:val="00C753B8"/>
    <w:rsid w:val="00C76B1E"/>
    <w:rsid w:val="00C76BD7"/>
    <w:rsid w:val="00C82345"/>
    <w:rsid w:val="00C83402"/>
    <w:rsid w:val="00C835E1"/>
    <w:rsid w:val="00C83BC2"/>
    <w:rsid w:val="00C856D4"/>
    <w:rsid w:val="00C8591F"/>
    <w:rsid w:val="00C867E3"/>
    <w:rsid w:val="00C903BB"/>
    <w:rsid w:val="00C924C3"/>
    <w:rsid w:val="00C92EC4"/>
    <w:rsid w:val="00C92FA4"/>
    <w:rsid w:val="00C97A22"/>
    <w:rsid w:val="00CA16D2"/>
    <w:rsid w:val="00CA2099"/>
    <w:rsid w:val="00CA3B54"/>
    <w:rsid w:val="00CA3B75"/>
    <w:rsid w:val="00CA4CD2"/>
    <w:rsid w:val="00CA5AD2"/>
    <w:rsid w:val="00CA5E57"/>
    <w:rsid w:val="00CA72E5"/>
    <w:rsid w:val="00CB0C7A"/>
    <w:rsid w:val="00CB1DFF"/>
    <w:rsid w:val="00CB1ECA"/>
    <w:rsid w:val="00CB20E0"/>
    <w:rsid w:val="00CB2B85"/>
    <w:rsid w:val="00CB2E88"/>
    <w:rsid w:val="00CB683B"/>
    <w:rsid w:val="00CB71AB"/>
    <w:rsid w:val="00CB7B2B"/>
    <w:rsid w:val="00CB7F74"/>
    <w:rsid w:val="00CC0E00"/>
    <w:rsid w:val="00CC65C6"/>
    <w:rsid w:val="00CC74D0"/>
    <w:rsid w:val="00CD0E97"/>
    <w:rsid w:val="00CD205B"/>
    <w:rsid w:val="00CD23EC"/>
    <w:rsid w:val="00CD3377"/>
    <w:rsid w:val="00CD3E3A"/>
    <w:rsid w:val="00CD44D6"/>
    <w:rsid w:val="00CD4506"/>
    <w:rsid w:val="00CD4A02"/>
    <w:rsid w:val="00CD6BBA"/>
    <w:rsid w:val="00CD7F9B"/>
    <w:rsid w:val="00CE092A"/>
    <w:rsid w:val="00CE1D05"/>
    <w:rsid w:val="00CE1EED"/>
    <w:rsid w:val="00CE7380"/>
    <w:rsid w:val="00CF05A6"/>
    <w:rsid w:val="00CF10FA"/>
    <w:rsid w:val="00CF2335"/>
    <w:rsid w:val="00CF3239"/>
    <w:rsid w:val="00CF381A"/>
    <w:rsid w:val="00CF478F"/>
    <w:rsid w:val="00CF5F28"/>
    <w:rsid w:val="00D003BC"/>
    <w:rsid w:val="00D00B32"/>
    <w:rsid w:val="00D020EF"/>
    <w:rsid w:val="00D07B5F"/>
    <w:rsid w:val="00D13007"/>
    <w:rsid w:val="00D14D22"/>
    <w:rsid w:val="00D17B2A"/>
    <w:rsid w:val="00D207AB"/>
    <w:rsid w:val="00D23799"/>
    <w:rsid w:val="00D273AE"/>
    <w:rsid w:val="00D2782B"/>
    <w:rsid w:val="00D27FDC"/>
    <w:rsid w:val="00D30AE5"/>
    <w:rsid w:val="00D3216E"/>
    <w:rsid w:val="00D33C57"/>
    <w:rsid w:val="00D34574"/>
    <w:rsid w:val="00D4300D"/>
    <w:rsid w:val="00D43BB5"/>
    <w:rsid w:val="00D449AE"/>
    <w:rsid w:val="00D44AF6"/>
    <w:rsid w:val="00D50CD1"/>
    <w:rsid w:val="00D51918"/>
    <w:rsid w:val="00D537CA"/>
    <w:rsid w:val="00D54118"/>
    <w:rsid w:val="00D54207"/>
    <w:rsid w:val="00D55406"/>
    <w:rsid w:val="00D56AFF"/>
    <w:rsid w:val="00D57DAA"/>
    <w:rsid w:val="00D61409"/>
    <w:rsid w:val="00D61E75"/>
    <w:rsid w:val="00D62D18"/>
    <w:rsid w:val="00D62D43"/>
    <w:rsid w:val="00D64689"/>
    <w:rsid w:val="00D67162"/>
    <w:rsid w:val="00D7000D"/>
    <w:rsid w:val="00D71356"/>
    <w:rsid w:val="00D729D4"/>
    <w:rsid w:val="00D72E5A"/>
    <w:rsid w:val="00D7329F"/>
    <w:rsid w:val="00D75329"/>
    <w:rsid w:val="00D75CD6"/>
    <w:rsid w:val="00D762AD"/>
    <w:rsid w:val="00D76A2C"/>
    <w:rsid w:val="00D76D87"/>
    <w:rsid w:val="00D810CC"/>
    <w:rsid w:val="00D815EF"/>
    <w:rsid w:val="00D826F0"/>
    <w:rsid w:val="00D8272E"/>
    <w:rsid w:val="00D83183"/>
    <w:rsid w:val="00D8331F"/>
    <w:rsid w:val="00D8383C"/>
    <w:rsid w:val="00D864B4"/>
    <w:rsid w:val="00D86CCD"/>
    <w:rsid w:val="00D8717D"/>
    <w:rsid w:val="00D874D3"/>
    <w:rsid w:val="00D90324"/>
    <w:rsid w:val="00D931A4"/>
    <w:rsid w:val="00DA1FCB"/>
    <w:rsid w:val="00DA2A60"/>
    <w:rsid w:val="00DA3600"/>
    <w:rsid w:val="00DA3B6E"/>
    <w:rsid w:val="00DA3F11"/>
    <w:rsid w:val="00DA4CF0"/>
    <w:rsid w:val="00DA5442"/>
    <w:rsid w:val="00DA591D"/>
    <w:rsid w:val="00DA703D"/>
    <w:rsid w:val="00DA78BD"/>
    <w:rsid w:val="00DB1969"/>
    <w:rsid w:val="00DB300E"/>
    <w:rsid w:val="00DB52F7"/>
    <w:rsid w:val="00DB5DED"/>
    <w:rsid w:val="00DB60E9"/>
    <w:rsid w:val="00DB6293"/>
    <w:rsid w:val="00DB7957"/>
    <w:rsid w:val="00DC0A09"/>
    <w:rsid w:val="00DC0B33"/>
    <w:rsid w:val="00DC12D4"/>
    <w:rsid w:val="00DC29C1"/>
    <w:rsid w:val="00DC3389"/>
    <w:rsid w:val="00DC3A47"/>
    <w:rsid w:val="00DC3E76"/>
    <w:rsid w:val="00DC3F16"/>
    <w:rsid w:val="00DC4685"/>
    <w:rsid w:val="00DC52FC"/>
    <w:rsid w:val="00DC79FE"/>
    <w:rsid w:val="00DD0F5D"/>
    <w:rsid w:val="00DD139C"/>
    <w:rsid w:val="00DD2A56"/>
    <w:rsid w:val="00DD2C06"/>
    <w:rsid w:val="00DD3ACC"/>
    <w:rsid w:val="00DD56E0"/>
    <w:rsid w:val="00DD7DE1"/>
    <w:rsid w:val="00DE044E"/>
    <w:rsid w:val="00DE13CD"/>
    <w:rsid w:val="00DE1B9D"/>
    <w:rsid w:val="00DE254F"/>
    <w:rsid w:val="00DE29DE"/>
    <w:rsid w:val="00DE3CD8"/>
    <w:rsid w:val="00DE41FD"/>
    <w:rsid w:val="00DE44C4"/>
    <w:rsid w:val="00DE4D6C"/>
    <w:rsid w:val="00DE55A9"/>
    <w:rsid w:val="00DF09FD"/>
    <w:rsid w:val="00DF2402"/>
    <w:rsid w:val="00DF2ED1"/>
    <w:rsid w:val="00DF4382"/>
    <w:rsid w:val="00DF4A05"/>
    <w:rsid w:val="00DF698A"/>
    <w:rsid w:val="00E006C3"/>
    <w:rsid w:val="00E00CFE"/>
    <w:rsid w:val="00E01BA8"/>
    <w:rsid w:val="00E0380F"/>
    <w:rsid w:val="00E056FB"/>
    <w:rsid w:val="00E0752A"/>
    <w:rsid w:val="00E11789"/>
    <w:rsid w:val="00E124CD"/>
    <w:rsid w:val="00E12F4D"/>
    <w:rsid w:val="00E14840"/>
    <w:rsid w:val="00E15AAA"/>
    <w:rsid w:val="00E1627C"/>
    <w:rsid w:val="00E178BF"/>
    <w:rsid w:val="00E2145F"/>
    <w:rsid w:val="00E2188D"/>
    <w:rsid w:val="00E2245C"/>
    <w:rsid w:val="00E23D67"/>
    <w:rsid w:val="00E25997"/>
    <w:rsid w:val="00E26904"/>
    <w:rsid w:val="00E269F1"/>
    <w:rsid w:val="00E26A22"/>
    <w:rsid w:val="00E31BAE"/>
    <w:rsid w:val="00E32247"/>
    <w:rsid w:val="00E3290D"/>
    <w:rsid w:val="00E32EC0"/>
    <w:rsid w:val="00E32F6F"/>
    <w:rsid w:val="00E33BA0"/>
    <w:rsid w:val="00E340E9"/>
    <w:rsid w:val="00E36D66"/>
    <w:rsid w:val="00E376AF"/>
    <w:rsid w:val="00E40A80"/>
    <w:rsid w:val="00E426BC"/>
    <w:rsid w:val="00E44E1D"/>
    <w:rsid w:val="00E45C5F"/>
    <w:rsid w:val="00E462D0"/>
    <w:rsid w:val="00E47BA9"/>
    <w:rsid w:val="00E502D0"/>
    <w:rsid w:val="00E5031A"/>
    <w:rsid w:val="00E552F0"/>
    <w:rsid w:val="00E555C6"/>
    <w:rsid w:val="00E55620"/>
    <w:rsid w:val="00E556AD"/>
    <w:rsid w:val="00E55F0A"/>
    <w:rsid w:val="00E56575"/>
    <w:rsid w:val="00E57282"/>
    <w:rsid w:val="00E60318"/>
    <w:rsid w:val="00E60C27"/>
    <w:rsid w:val="00E610C6"/>
    <w:rsid w:val="00E61323"/>
    <w:rsid w:val="00E614A9"/>
    <w:rsid w:val="00E62D56"/>
    <w:rsid w:val="00E64203"/>
    <w:rsid w:val="00E648BB"/>
    <w:rsid w:val="00E67DB2"/>
    <w:rsid w:val="00E67E33"/>
    <w:rsid w:val="00E72FF9"/>
    <w:rsid w:val="00E73D47"/>
    <w:rsid w:val="00E758BA"/>
    <w:rsid w:val="00E75973"/>
    <w:rsid w:val="00E75D39"/>
    <w:rsid w:val="00E769A2"/>
    <w:rsid w:val="00E76D49"/>
    <w:rsid w:val="00E835C7"/>
    <w:rsid w:val="00E8399A"/>
    <w:rsid w:val="00E83D91"/>
    <w:rsid w:val="00E83E37"/>
    <w:rsid w:val="00E83F94"/>
    <w:rsid w:val="00E84427"/>
    <w:rsid w:val="00E84F04"/>
    <w:rsid w:val="00E91156"/>
    <w:rsid w:val="00E91C32"/>
    <w:rsid w:val="00E91FB7"/>
    <w:rsid w:val="00E92351"/>
    <w:rsid w:val="00E9264B"/>
    <w:rsid w:val="00E92B83"/>
    <w:rsid w:val="00E93267"/>
    <w:rsid w:val="00E9522D"/>
    <w:rsid w:val="00E954EF"/>
    <w:rsid w:val="00E9596D"/>
    <w:rsid w:val="00E95B1F"/>
    <w:rsid w:val="00E95B85"/>
    <w:rsid w:val="00E95CCB"/>
    <w:rsid w:val="00E95E4E"/>
    <w:rsid w:val="00E966FC"/>
    <w:rsid w:val="00E969B3"/>
    <w:rsid w:val="00E97445"/>
    <w:rsid w:val="00EA0583"/>
    <w:rsid w:val="00EA06E6"/>
    <w:rsid w:val="00EA1454"/>
    <w:rsid w:val="00EA183F"/>
    <w:rsid w:val="00EA2C4D"/>
    <w:rsid w:val="00EA3D1E"/>
    <w:rsid w:val="00EA49E0"/>
    <w:rsid w:val="00EA6DB4"/>
    <w:rsid w:val="00EA700A"/>
    <w:rsid w:val="00EA785A"/>
    <w:rsid w:val="00EA7D7E"/>
    <w:rsid w:val="00EB0521"/>
    <w:rsid w:val="00EB0A6F"/>
    <w:rsid w:val="00EB1971"/>
    <w:rsid w:val="00EB6584"/>
    <w:rsid w:val="00EC00EB"/>
    <w:rsid w:val="00EC055B"/>
    <w:rsid w:val="00EC08F5"/>
    <w:rsid w:val="00EC29B0"/>
    <w:rsid w:val="00EC3063"/>
    <w:rsid w:val="00EC3A4E"/>
    <w:rsid w:val="00EC4026"/>
    <w:rsid w:val="00EC4EC9"/>
    <w:rsid w:val="00EC4F18"/>
    <w:rsid w:val="00EC6EB6"/>
    <w:rsid w:val="00ED07A6"/>
    <w:rsid w:val="00ED0B39"/>
    <w:rsid w:val="00ED13DC"/>
    <w:rsid w:val="00ED22F3"/>
    <w:rsid w:val="00ED305D"/>
    <w:rsid w:val="00ED4109"/>
    <w:rsid w:val="00ED634C"/>
    <w:rsid w:val="00ED74DC"/>
    <w:rsid w:val="00EE1C8E"/>
    <w:rsid w:val="00EE2272"/>
    <w:rsid w:val="00EE276D"/>
    <w:rsid w:val="00EE28E4"/>
    <w:rsid w:val="00EE2F1D"/>
    <w:rsid w:val="00EE36DF"/>
    <w:rsid w:val="00EE3D33"/>
    <w:rsid w:val="00EE4541"/>
    <w:rsid w:val="00EE5F6E"/>
    <w:rsid w:val="00EE732F"/>
    <w:rsid w:val="00EE73C0"/>
    <w:rsid w:val="00EF06F5"/>
    <w:rsid w:val="00EF0BC4"/>
    <w:rsid w:val="00EF2B21"/>
    <w:rsid w:val="00EF4018"/>
    <w:rsid w:val="00EF4FB4"/>
    <w:rsid w:val="00EF528B"/>
    <w:rsid w:val="00EF5EFA"/>
    <w:rsid w:val="00EF69B4"/>
    <w:rsid w:val="00EF69BE"/>
    <w:rsid w:val="00EF6CA4"/>
    <w:rsid w:val="00F015CD"/>
    <w:rsid w:val="00F02BA9"/>
    <w:rsid w:val="00F038DD"/>
    <w:rsid w:val="00F03BA2"/>
    <w:rsid w:val="00F05FE8"/>
    <w:rsid w:val="00F062AF"/>
    <w:rsid w:val="00F062DE"/>
    <w:rsid w:val="00F069D1"/>
    <w:rsid w:val="00F103ED"/>
    <w:rsid w:val="00F10497"/>
    <w:rsid w:val="00F1086D"/>
    <w:rsid w:val="00F111F8"/>
    <w:rsid w:val="00F114CC"/>
    <w:rsid w:val="00F1164B"/>
    <w:rsid w:val="00F12A03"/>
    <w:rsid w:val="00F12FF1"/>
    <w:rsid w:val="00F1301B"/>
    <w:rsid w:val="00F13501"/>
    <w:rsid w:val="00F13E81"/>
    <w:rsid w:val="00F16FAA"/>
    <w:rsid w:val="00F1790C"/>
    <w:rsid w:val="00F17992"/>
    <w:rsid w:val="00F207BE"/>
    <w:rsid w:val="00F220AF"/>
    <w:rsid w:val="00F23D47"/>
    <w:rsid w:val="00F25595"/>
    <w:rsid w:val="00F25A7D"/>
    <w:rsid w:val="00F26A0A"/>
    <w:rsid w:val="00F27145"/>
    <w:rsid w:val="00F30386"/>
    <w:rsid w:val="00F3165E"/>
    <w:rsid w:val="00F34FAB"/>
    <w:rsid w:val="00F35CFE"/>
    <w:rsid w:val="00F36568"/>
    <w:rsid w:val="00F401AD"/>
    <w:rsid w:val="00F406EC"/>
    <w:rsid w:val="00F41C4B"/>
    <w:rsid w:val="00F420BE"/>
    <w:rsid w:val="00F42463"/>
    <w:rsid w:val="00F42E78"/>
    <w:rsid w:val="00F477CB"/>
    <w:rsid w:val="00F4789F"/>
    <w:rsid w:val="00F52A76"/>
    <w:rsid w:val="00F52EA4"/>
    <w:rsid w:val="00F545CD"/>
    <w:rsid w:val="00F54AE0"/>
    <w:rsid w:val="00F556A2"/>
    <w:rsid w:val="00F556F0"/>
    <w:rsid w:val="00F565F9"/>
    <w:rsid w:val="00F56916"/>
    <w:rsid w:val="00F575E3"/>
    <w:rsid w:val="00F576F0"/>
    <w:rsid w:val="00F57762"/>
    <w:rsid w:val="00F6033D"/>
    <w:rsid w:val="00F60C9D"/>
    <w:rsid w:val="00F60FAD"/>
    <w:rsid w:val="00F64EAD"/>
    <w:rsid w:val="00F65D03"/>
    <w:rsid w:val="00F66EF5"/>
    <w:rsid w:val="00F67250"/>
    <w:rsid w:val="00F67737"/>
    <w:rsid w:val="00F70D73"/>
    <w:rsid w:val="00F71299"/>
    <w:rsid w:val="00F71959"/>
    <w:rsid w:val="00F71D79"/>
    <w:rsid w:val="00F720E8"/>
    <w:rsid w:val="00F72464"/>
    <w:rsid w:val="00F729E1"/>
    <w:rsid w:val="00F73D62"/>
    <w:rsid w:val="00F73E43"/>
    <w:rsid w:val="00F7443A"/>
    <w:rsid w:val="00F74531"/>
    <w:rsid w:val="00F74ECE"/>
    <w:rsid w:val="00F769DA"/>
    <w:rsid w:val="00F777CD"/>
    <w:rsid w:val="00F803F7"/>
    <w:rsid w:val="00F861BD"/>
    <w:rsid w:val="00F866E7"/>
    <w:rsid w:val="00F87E7C"/>
    <w:rsid w:val="00F90EDC"/>
    <w:rsid w:val="00F93564"/>
    <w:rsid w:val="00F95DAA"/>
    <w:rsid w:val="00F95F95"/>
    <w:rsid w:val="00F97B5C"/>
    <w:rsid w:val="00FA03C6"/>
    <w:rsid w:val="00FA049C"/>
    <w:rsid w:val="00FA0B34"/>
    <w:rsid w:val="00FA145E"/>
    <w:rsid w:val="00FA14E2"/>
    <w:rsid w:val="00FA44E7"/>
    <w:rsid w:val="00FA46B8"/>
    <w:rsid w:val="00FA7DC0"/>
    <w:rsid w:val="00FB1A51"/>
    <w:rsid w:val="00FB2494"/>
    <w:rsid w:val="00FB2A52"/>
    <w:rsid w:val="00FB2AE4"/>
    <w:rsid w:val="00FB42C4"/>
    <w:rsid w:val="00FB45AC"/>
    <w:rsid w:val="00FB589D"/>
    <w:rsid w:val="00FB5AD8"/>
    <w:rsid w:val="00FB6664"/>
    <w:rsid w:val="00FB7C87"/>
    <w:rsid w:val="00FC09F2"/>
    <w:rsid w:val="00FC512E"/>
    <w:rsid w:val="00FC6225"/>
    <w:rsid w:val="00FC6974"/>
    <w:rsid w:val="00FC71E1"/>
    <w:rsid w:val="00FC759F"/>
    <w:rsid w:val="00FD1E6F"/>
    <w:rsid w:val="00FD246B"/>
    <w:rsid w:val="00FD33CF"/>
    <w:rsid w:val="00FD696F"/>
    <w:rsid w:val="00FD6A7B"/>
    <w:rsid w:val="00FD6F72"/>
    <w:rsid w:val="00FE0822"/>
    <w:rsid w:val="00FE20B7"/>
    <w:rsid w:val="00FE3A8C"/>
    <w:rsid w:val="00FE4FBD"/>
    <w:rsid w:val="00FE520E"/>
    <w:rsid w:val="00FE60EF"/>
    <w:rsid w:val="00FE74E7"/>
    <w:rsid w:val="00FF167B"/>
    <w:rsid w:val="00FF1ABE"/>
    <w:rsid w:val="00FF2591"/>
    <w:rsid w:val="00FF3445"/>
    <w:rsid w:val="00FF37D1"/>
    <w:rsid w:val="00FF3D8A"/>
    <w:rsid w:val="00FF42FC"/>
    <w:rsid w:val="00FF497D"/>
    <w:rsid w:val="00FF5909"/>
    <w:rsid w:val="00FF6F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2C"/>
    <w:pPr>
      <w:widowControl w:val="0"/>
      <w:spacing w:line="360" w:lineRule="auto"/>
      <w:ind w:firstLineChars="200" w:firstLine="200"/>
    </w:pPr>
    <w:rPr>
      <w:sz w:val="24"/>
    </w:rPr>
  </w:style>
  <w:style w:type="paragraph" w:styleId="1">
    <w:name w:val="heading 1"/>
    <w:next w:val="a"/>
    <w:link w:val="1Char"/>
    <w:uiPriority w:val="9"/>
    <w:qFormat/>
    <w:rsid w:val="001E552C"/>
    <w:pPr>
      <w:keepNext/>
      <w:keepLines/>
      <w:numPr>
        <w:numId w:val="2"/>
      </w:numPr>
      <w:spacing w:beforeLines="50" w:afterLines="50"/>
      <w:jc w:val="both"/>
      <w:outlineLvl w:val="0"/>
    </w:pPr>
    <w:rPr>
      <w:rFonts w:eastAsia="黑体"/>
      <w:b/>
      <w:bCs/>
      <w:kern w:val="44"/>
      <w:sz w:val="28"/>
      <w:szCs w:val="44"/>
    </w:rPr>
  </w:style>
  <w:style w:type="paragraph" w:styleId="2">
    <w:name w:val="heading 2"/>
    <w:basedOn w:val="a"/>
    <w:next w:val="a"/>
    <w:link w:val="2Char"/>
    <w:autoRedefine/>
    <w:uiPriority w:val="9"/>
    <w:unhideWhenUsed/>
    <w:qFormat/>
    <w:rsid w:val="001E552C"/>
    <w:pPr>
      <w:keepLines/>
      <w:numPr>
        <w:ilvl w:val="1"/>
        <w:numId w:val="2"/>
      </w:numPr>
      <w:spacing w:before="120"/>
      <w:ind w:firstLineChars="0"/>
      <w:contextualSpacing/>
      <w:mirrorIndents/>
      <w:outlineLvl w:val="1"/>
    </w:pPr>
    <w:rPr>
      <w:rFonts w:asciiTheme="majorHAnsi" w:eastAsiaTheme="majorEastAsia" w:hAnsiTheme="majorHAnsi" w:cstheme="majorBidi"/>
      <w:b/>
      <w:bCs/>
      <w:sz w:val="28"/>
      <w:szCs w:val="32"/>
    </w:rPr>
  </w:style>
  <w:style w:type="paragraph" w:styleId="3">
    <w:name w:val="heading 3"/>
    <w:basedOn w:val="a"/>
    <w:next w:val="a"/>
    <w:link w:val="3Char"/>
    <w:autoRedefine/>
    <w:uiPriority w:val="9"/>
    <w:unhideWhenUsed/>
    <w:qFormat/>
    <w:rsid w:val="006B6E82"/>
    <w:pPr>
      <w:keepNext/>
      <w:keepLines/>
      <w:numPr>
        <w:ilvl w:val="2"/>
        <w:numId w:val="2"/>
      </w:numPr>
      <w:spacing w:before="120" w:after="120"/>
      <w:ind w:firstLineChars="0"/>
      <w:outlineLvl w:val="2"/>
    </w:pPr>
    <w:rPr>
      <w:b/>
      <w:bCs/>
      <w:sz w:val="30"/>
      <w:szCs w:val="32"/>
    </w:rPr>
  </w:style>
  <w:style w:type="paragraph" w:styleId="4">
    <w:name w:val="heading 4"/>
    <w:basedOn w:val="a"/>
    <w:next w:val="a"/>
    <w:link w:val="4Char"/>
    <w:autoRedefine/>
    <w:uiPriority w:val="9"/>
    <w:unhideWhenUsed/>
    <w:qFormat/>
    <w:rsid w:val="00301587"/>
    <w:pPr>
      <w:keepNext/>
      <w:keepLines/>
      <w:numPr>
        <w:ilvl w:val="3"/>
        <w:numId w:val="2"/>
      </w:numPr>
      <w:spacing w:before="120" w:after="120" w:line="377" w:lineRule="auto"/>
      <w:ind w:firstLineChars="0"/>
      <w:outlineLvl w:val="3"/>
    </w:pPr>
    <w:rPr>
      <w:rFonts w:asciiTheme="majorHAnsi" w:eastAsiaTheme="majorEastAsia" w:hAnsiTheme="majorHAnsi" w:cstheme="majorBidi"/>
      <w:b/>
      <w:bCs/>
      <w:szCs w:val="28"/>
    </w:rPr>
  </w:style>
  <w:style w:type="paragraph" w:styleId="5">
    <w:name w:val="heading 5"/>
    <w:basedOn w:val="a"/>
    <w:next w:val="a"/>
    <w:link w:val="5Char"/>
    <w:uiPriority w:val="9"/>
    <w:unhideWhenUsed/>
    <w:qFormat/>
    <w:rsid w:val="00E84427"/>
    <w:pPr>
      <w:keepNext/>
      <w:keepLines/>
      <w:numPr>
        <w:ilvl w:val="4"/>
        <w:numId w:val="2"/>
      </w:numPr>
      <w:ind w:firstLineChars="0"/>
      <w:outlineLvl w:val="4"/>
    </w:pPr>
    <w:rPr>
      <w:b/>
      <w:bCs/>
      <w:szCs w:val="28"/>
    </w:rPr>
  </w:style>
  <w:style w:type="paragraph" w:styleId="6">
    <w:name w:val="heading 6"/>
    <w:basedOn w:val="a"/>
    <w:next w:val="a"/>
    <w:link w:val="6Char"/>
    <w:uiPriority w:val="9"/>
    <w:unhideWhenUsed/>
    <w:qFormat/>
    <w:rsid w:val="00746C6B"/>
    <w:pPr>
      <w:keepNext/>
      <w:keepLines/>
      <w:numPr>
        <w:ilvl w:val="5"/>
        <w:numId w:val="1"/>
      </w:numPr>
      <w:spacing w:before="240" w:after="64" w:line="320" w:lineRule="auto"/>
      <w:ind w:firstLineChars="0"/>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552C"/>
    <w:rPr>
      <w:rFonts w:eastAsia="黑体"/>
      <w:b/>
      <w:bCs/>
      <w:kern w:val="44"/>
      <w:sz w:val="28"/>
      <w:szCs w:val="44"/>
    </w:rPr>
  </w:style>
  <w:style w:type="character" w:customStyle="1" w:styleId="2Char">
    <w:name w:val="标题 2 Char"/>
    <w:basedOn w:val="a0"/>
    <w:link w:val="2"/>
    <w:uiPriority w:val="9"/>
    <w:rsid w:val="001E552C"/>
    <w:rPr>
      <w:rFonts w:asciiTheme="majorHAnsi" w:eastAsiaTheme="majorEastAsia" w:hAnsiTheme="majorHAnsi" w:cstheme="majorBidi"/>
      <w:b/>
      <w:bCs/>
      <w:sz w:val="28"/>
      <w:szCs w:val="32"/>
    </w:rPr>
  </w:style>
  <w:style w:type="paragraph" w:styleId="a3">
    <w:name w:val="List Paragraph"/>
    <w:basedOn w:val="a"/>
    <w:uiPriority w:val="34"/>
    <w:qFormat/>
    <w:rsid w:val="0067434E"/>
    <w:pPr>
      <w:ind w:firstLine="420"/>
    </w:pPr>
  </w:style>
  <w:style w:type="paragraph" w:styleId="a4">
    <w:name w:val="Balloon Text"/>
    <w:basedOn w:val="a"/>
    <w:link w:val="Char"/>
    <w:uiPriority w:val="99"/>
    <w:semiHidden/>
    <w:unhideWhenUsed/>
    <w:rsid w:val="00E056FB"/>
    <w:pPr>
      <w:spacing w:line="240" w:lineRule="auto"/>
    </w:pPr>
    <w:rPr>
      <w:sz w:val="18"/>
      <w:szCs w:val="18"/>
    </w:rPr>
  </w:style>
  <w:style w:type="character" w:customStyle="1" w:styleId="Char">
    <w:name w:val="批注框文本 Char"/>
    <w:basedOn w:val="a0"/>
    <w:link w:val="a4"/>
    <w:uiPriority w:val="99"/>
    <w:semiHidden/>
    <w:rsid w:val="00E056FB"/>
    <w:rPr>
      <w:sz w:val="18"/>
      <w:szCs w:val="18"/>
    </w:rPr>
  </w:style>
  <w:style w:type="paragraph" w:styleId="a5">
    <w:name w:val="caption"/>
    <w:aliases w:val="脚注"/>
    <w:basedOn w:val="a"/>
    <w:next w:val="a"/>
    <w:uiPriority w:val="99"/>
    <w:unhideWhenUsed/>
    <w:qFormat/>
    <w:rsid w:val="00E36D66"/>
    <w:pPr>
      <w:ind w:firstLineChars="0" w:firstLine="0"/>
    </w:pPr>
    <w:rPr>
      <w:rFonts w:asciiTheme="majorHAnsi" w:eastAsia="黑体" w:hAnsiTheme="majorHAnsi" w:cstheme="majorBidi"/>
      <w:sz w:val="20"/>
      <w:szCs w:val="20"/>
    </w:rPr>
  </w:style>
  <w:style w:type="character" w:customStyle="1" w:styleId="3Char">
    <w:name w:val="标题 3 Char"/>
    <w:basedOn w:val="a0"/>
    <w:link w:val="3"/>
    <w:uiPriority w:val="9"/>
    <w:rsid w:val="006B6E82"/>
    <w:rPr>
      <w:b/>
      <w:bCs/>
      <w:sz w:val="30"/>
      <w:szCs w:val="32"/>
    </w:rPr>
  </w:style>
  <w:style w:type="paragraph" w:styleId="a6">
    <w:name w:val="header"/>
    <w:basedOn w:val="a"/>
    <w:link w:val="Char0"/>
    <w:uiPriority w:val="99"/>
    <w:unhideWhenUsed/>
    <w:rsid w:val="00771BF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771BF3"/>
    <w:rPr>
      <w:sz w:val="18"/>
      <w:szCs w:val="18"/>
    </w:rPr>
  </w:style>
  <w:style w:type="paragraph" w:styleId="a7">
    <w:name w:val="footer"/>
    <w:basedOn w:val="a"/>
    <w:link w:val="Char1"/>
    <w:uiPriority w:val="99"/>
    <w:unhideWhenUsed/>
    <w:rsid w:val="00771BF3"/>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771BF3"/>
    <w:rPr>
      <w:sz w:val="18"/>
      <w:szCs w:val="18"/>
    </w:rPr>
  </w:style>
  <w:style w:type="character" w:styleId="a8">
    <w:name w:val="Hyperlink"/>
    <w:basedOn w:val="a0"/>
    <w:uiPriority w:val="99"/>
    <w:unhideWhenUsed/>
    <w:rsid w:val="00EC3A4E"/>
    <w:rPr>
      <w:color w:val="0000FF" w:themeColor="hyperlink"/>
      <w:u w:val="single"/>
    </w:rPr>
  </w:style>
  <w:style w:type="character" w:styleId="a9">
    <w:name w:val="FollowedHyperlink"/>
    <w:basedOn w:val="a0"/>
    <w:uiPriority w:val="99"/>
    <w:semiHidden/>
    <w:unhideWhenUsed/>
    <w:rsid w:val="00EC3A4E"/>
    <w:rPr>
      <w:color w:val="800080" w:themeColor="followedHyperlink"/>
      <w:u w:val="single"/>
    </w:rPr>
  </w:style>
  <w:style w:type="character" w:customStyle="1" w:styleId="4Char">
    <w:name w:val="标题 4 Char"/>
    <w:basedOn w:val="a0"/>
    <w:link w:val="4"/>
    <w:uiPriority w:val="9"/>
    <w:rsid w:val="00301587"/>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982DE2"/>
    <w:pPr>
      <w:numPr>
        <w:numId w:val="0"/>
      </w:numPr>
      <w:spacing w:before="480" w:afterLines="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982DE2"/>
  </w:style>
  <w:style w:type="paragraph" w:styleId="20">
    <w:name w:val="toc 2"/>
    <w:basedOn w:val="a"/>
    <w:next w:val="a"/>
    <w:autoRedefine/>
    <w:uiPriority w:val="39"/>
    <w:unhideWhenUsed/>
    <w:rsid w:val="00982DE2"/>
    <w:pPr>
      <w:ind w:leftChars="200" w:left="420"/>
    </w:pPr>
  </w:style>
  <w:style w:type="paragraph" w:styleId="30">
    <w:name w:val="toc 3"/>
    <w:basedOn w:val="a"/>
    <w:next w:val="a"/>
    <w:autoRedefine/>
    <w:uiPriority w:val="39"/>
    <w:unhideWhenUsed/>
    <w:rsid w:val="00982DE2"/>
    <w:pPr>
      <w:ind w:leftChars="400" w:left="840"/>
    </w:pPr>
  </w:style>
  <w:style w:type="character" w:customStyle="1" w:styleId="5Char">
    <w:name w:val="标题 5 Char"/>
    <w:basedOn w:val="a0"/>
    <w:link w:val="5"/>
    <w:uiPriority w:val="9"/>
    <w:rsid w:val="00E84427"/>
    <w:rPr>
      <w:b/>
      <w:bCs/>
      <w:sz w:val="28"/>
      <w:szCs w:val="28"/>
    </w:rPr>
  </w:style>
  <w:style w:type="character" w:customStyle="1" w:styleId="6Char">
    <w:name w:val="标题 6 Char"/>
    <w:basedOn w:val="a0"/>
    <w:link w:val="6"/>
    <w:uiPriority w:val="9"/>
    <w:rsid w:val="00746C6B"/>
    <w:rPr>
      <w:rFonts w:asciiTheme="majorHAnsi" w:eastAsiaTheme="majorEastAsia" w:hAnsiTheme="majorHAnsi" w:cstheme="majorBidi"/>
      <w:b/>
      <w:bCs/>
      <w:sz w:val="24"/>
      <w:szCs w:val="24"/>
    </w:rPr>
  </w:style>
  <w:style w:type="table" w:styleId="aa">
    <w:name w:val="Table Grid"/>
    <w:basedOn w:val="a1"/>
    <w:uiPriority w:val="99"/>
    <w:rsid w:val="001A7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Light List"/>
    <w:basedOn w:val="a1"/>
    <w:uiPriority w:val="61"/>
    <w:rsid w:val="001437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1437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basedOn w:val="a1"/>
    <w:uiPriority w:val="61"/>
    <w:rsid w:val="001437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11">
    <w:name w:val="Medium Shading 1"/>
    <w:basedOn w:val="a1"/>
    <w:uiPriority w:val="63"/>
    <w:rsid w:val="0014372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1">
    <w:name w:val="Medium Shading 2 Accent 1"/>
    <w:basedOn w:val="a1"/>
    <w:uiPriority w:val="64"/>
    <w:rsid w:val="0014372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0">
    <w:name w:val="Light Shading Accent 1"/>
    <w:basedOn w:val="a1"/>
    <w:uiPriority w:val="60"/>
    <w:rsid w:val="0014372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rsid w:val="003A041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F42E7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c">
    <w:name w:val="No Spacing"/>
    <w:uiPriority w:val="1"/>
    <w:qFormat/>
    <w:rsid w:val="00AB1B39"/>
    <w:pPr>
      <w:widowControl w:val="0"/>
      <w:jc w:val="both"/>
    </w:pPr>
  </w:style>
  <w:style w:type="paragraph" w:styleId="40">
    <w:name w:val="toc 4"/>
    <w:basedOn w:val="a"/>
    <w:next w:val="a"/>
    <w:autoRedefine/>
    <w:uiPriority w:val="39"/>
    <w:unhideWhenUsed/>
    <w:rsid w:val="0019715B"/>
    <w:pPr>
      <w:spacing w:line="240" w:lineRule="auto"/>
      <w:ind w:leftChars="600" w:left="1260" w:firstLineChars="0" w:firstLine="0"/>
      <w:jc w:val="both"/>
    </w:pPr>
    <w:rPr>
      <w:sz w:val="21"/>
    </w:rPr>
  </w:style>
  <w:style w:type="paragraph" w:styleId="50">
    <w:name w:val="toc 5"/>
    <w:basedOn w:val="a"/>
    <w:next w:val="a"/>
    <w:autoRedefine/>
    <w:uiPriority w:val="39"/>
    <w:unhideWhenUsed/>
    <w:rsid w:val="0019715B"/>
    <w:pPr>
      <w:spacing w:line="240" w:lineRule="auto"/>
      <w:ind w:leftChars="800" w:left="1680" w:firstLineChars="0" w:firstLine="0"/>
      <w:jc w:val="both"/>
    </w:pPr>
    <w:rPr>
      <w:sz w:val="21"/>
    </w:rPr>
  </w:style>
  <w:style w:type="paragraph" w:styleId="60">
    <w:name w:val="toc 6"/>
    <w:basedOn w:val="a"/>
    <w:next w:val="a"/>
    <w:autoRedefine/>
    <w:uiPriority w:val="39"/>
    <w:unhideWhenUsed/>
    <w:rsid w:val="0019715B"/>
    <w:pPr>
      <w:spacing w:line="240" w:lineRule="auto"/>
      <w:ind w:leftChars="1000" w:left="2100" w:firstLineChars="0" w:firstLine="0"/>
      <w:jc w:val="both"/>
    </w:pPr>
    <w:rPr>
      <w:sz w:val="21"/>
    </w:rPr>
  </w:style>
  <w:style w:type="paragraph" w:styleId="7">
    <w:name w:val="toc 7"/>
    <w:basedOn w:val="a"/>
    <w:next w:val="a"/>
    <w:autoRedefine/>
    <w:uiPriority w:val="39"/>
    <w:unhideWhenUsed/>
    <w:rsid w:val="0019715B"/>
    <w:pPr>
      <w:spacing w:line="240" w:lineRule="auto"/>
      <w:ind w:leftChars="1200" w:left="2520" w:firstLineChars="0" w:firstLine="0"/>
      <w:jc w:val="both"/>
    </w:pPr>
    <w:rPr>
      <w:sz w:val="21"/>
    </w:rPr>
  </w:style>
  <w:style w:type="paragraph" w:styleId="8">
    <w:name w:val="toc 8"/>
    <w:basedOn w:val="a"/>
    <w:next w:val="a"/>
    <w:autoRedefine/>
    <w:uiPriority w:val="39"/>
    <w:unhideWhenUsed/>
    <w:rsid w:val="0019715B"/>
    <w:pPr>
      <w:spacing w:line="240" w:lineRule="auto"/>
      <w:ind w:leftChars="1400" w:left="2940" w:firstLineChars="0" w:firstLine="0"/>
      <w:jc w:val="both"/>
    </w:pPr>
    <w:rPr>
      <w:sz w:val="21"/>
    </w:rPr>
  </w:style>
  <w:style w:type="paragraph" w:styleId="9">
    <w:name w:val="toc 9"/>
    <w:basedOn w:val="a"/>
    <w:next w:val="a"/>
    <w:autoRedefine/>
    <w:uiPriority w:val="39"/>
    <w:unhideWhenUsed/>
    <w:rsid w:val="0019715B"/>
    <w:pPr>
      <w:spacing w:line="240" w:lineRule="auto"/>
      <w:ind w:leftChars="1600" w:left="3360" w:firstLineChars="0" w:firstLine="0"/>
      <w:jc w:val="both"/>
    </w:pPr>
    <w:rPr>
      <w:sz w:val="21"/>
    </w:rPr>
  </w:style>
  <w:style w:type="paragraph" w:styleId="ad">
    <w:name w:val="Normal (Web)"/>
    <w:basedOn w:val="a"/>
    <w:uiPriority w:val="99"/>
    <w:semiHidden/>
    <w:unhideWhenUsed/>
    <w:rsid w:val="00F93564"/>
    <w:pPr>
      <w:widowControl/>
      <w:spacing w:before="100" w:beforeAutospacing="1" w:after="100" w:afterAutospacing="1" w:line="240" w:lineRule="auto"/>
      <w:ind w:firstLineChars="0" w:firstLine="0"/>
    </w:pPr>
    <w:rPr>
      <w:rFonts w:ascii="宋体" w:eastAsia="宋体" w:hAnsi="宋体" w:cs="宋体"/>
      <w:kern w:val="0"/>
      <w:szCs w:val="24"/>
    </w:rPr>
  </w:style>
  <w:style w:type="paragraph" w:styleId="ae">
    <w:name w:val="Subtitle"/>
    <w:basedOn w:val="a"/>
    <w:next w:val="a"/>
    <w:link w:val="Char2"/>
    <w:uiPriority w:val="11"/>
    <w:qFormat/>
    <w:rsid w:val="00CF323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e"/>
    <w:uiPriority w:val="11"/>
    <w:rsid w:val="00CF3239"/>
    <w:rPr>
      <w:rFonts w:asciiTheme="majorHAnsi" w:eastAsia="宋体" w:hAnsiTheme="majorHAnsi" w:cstheme="majorBidi"/>
      <w:b/>
      <w:bCs/>
      <w:kern w:val="28"/>
      <w:sz w:val="32"/>
      <w:szCs w:val="32"/>
    </w:rPr>
  </w:style>
  <w:style w:type="paragraph" w:styleId="af">
    <w:name w:val="Title"/>
    <w:basedOn w:val="a"/>
    <w:next w:val="a"/>
    <w:link w:val="Char3"/>
    <w:uiPriority w:val="10"/>
    <w:qFormat/>
    <w:rsid w:val="00CF3239"/>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f"/>
    <w:uiPriority w:val="10"/>
    <w:rsid w:val="00CF3239"/>
    <w:rPr>
      <w:rFonts w:asciiTheme="majorHAnsi" w:eastAsia="宋体" w:hAnsiTheme="majorHAnsi" w:cstheme="majorBidi"/>
      <w:b/>
      <w:bCs/>
      <w:sz w:val="32"/>
      <w:szCs w:val="32"/>
    </w:rPr>
  </w:style>
  <w:style w:type="table" w:customStyle="1" w:styleId="5-11">
    <w:name w:val="网格表 5 深色 - 着色 11"/>
    <w:basedOn w:val="a1"/>
    <w:uiPriority w:val="50"/>
    <w:rsid w:val="001B4DE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0">
    <w:name w:val="Date"/>
    <w:basedOn w:val="a"/>
    <w:next w:val="a"/>
    <w:link w:val="Char4"/>
    <w:uiPriority w:val="99"/>
    <w:semiHidden/>
    <w:unhideWhenUsed/>
    <w:rsid w:val="00CF5F28"/>
    <w:pPr>
      <w:ind w:leftChars="2500" w:left="100"/>
    </w:pPr>
  </w:style>
  <w:style w:type="character" w:customStyle="1" w:styleId="Char4">
    <w:name w:val="日期 Char"/>
    <w:basedOn w:val="a0"/>
    <w:link w:val="af0"/>
    <w:uiPriority w:val="99"/>
    <w:semiHidden/>
    <w:rsid w:val="00CF5F28"/>
    <w:rPr>
      <w:sz w:val="28"/>
    </w:rPr>
  </w:style>
  <w:style w:type="character" w:styleId="af1">
    <w:name w:val="annotation reference"/>
    <w:basedOn w:val="a0"/>
    <w:uiPriority w:val="99"/>
    <w:semiHidden/>
    <w:unhideWhenUsed/>
    <w:rsid w:val="000C6681"/>
    <w:rPr>
      <w:sz w:val="21"/>
      <w:szCs w:val="21"/>
    </w:rPr>
  </w:style>
  <w:style w:type="paragraph" w:styleId="af2">
    <w:name w:val="annotation text"/>
    <w:basedOn w:val="a"/>
    <w:link w:val="Char5"/>
    <w:uiPriority w:val="99"/>
    <w:semiHidden/>
    <w:unhideWhenUsed/>
    <w:rsid w:val="000C6681"/>
  </w:style>
  <w:style w:type="character" w:customStyle="1" w:styleId="Char5">
    <w:name w:val="批注文字 Char"/>
    <w:basedOn w:val="a0"/>
    <w:link w:val="af2"/>
    <w:uiPriority w:val="99"/>
    <w:semiHidden/>
    <w:rsid w:val="000C6681"/>
    <w:rPr>
      <w:sz w:val="28"/>
    </w:rPr>
  </w:style>
  <w:style w:type="paragraph" w:styleId="af3">
    <w:name w:val="annotation subject"/>
    <w:basedOn w:val="af2"/>
    <w:next w:val="af2"/>
    <w:link w:val="Char6"/>
    <w:uiPriority w:val="99"/>
    <w:semiHidden/>
    <w:unhideWhenUsed/>
    <w:rsid w:val="000C6681"/>
    <w:rPr>
      <w:b/>
      <w:bCs/>
    </w:rPr>
  </w:style>
  <w:style w:type="character" w:customStyle="1" w:styleId="Char6">
    <w:name w:val="批注主题 Char"/>
    <w:basedOn w:val="Char5"/>
    <w:link w:val="af3"/>
    <w:uiPriority w:val="99"/>
    <w:semiHidden/>
    <w:rsid w:val="000C6681"/>
    <w:rPr>
      <w:b/>
      <w:bCs/>
      <w:sz w:val="28"/>
    </w:rPr>
  </w:style>
  <w:style w:type="paragraph" w:customStyle="1" w:styleId="af4">
    <w:name w:val="表格"/>
    <w:basedOn w:val="a"/>
    <w:rsid w:val="00C63A8A"/>
    <w:pPr>
      <w:adjustRightInd w:val="0"/>
      <w:snapToGrid w:val="0"/>
      <w:spacing w:after="60" w:line="400" w:lineRule="atLeast"/>
      <w:ind w:firstLineChars="0" w:firstLine="0"/>
      <w:jc w:val="center"/>
      <w:textAlignment w:val="center"/>
    </w:pPr>
    <w:rPr>
      <w:rFonts w:ascii="Times New Roman" w:eastAsia="宋体" w:hAnsi="Times New Roman" w:cs="Times New Roman"/>
      <w:kern w:val="0"/>
      <w:sz w:val="21"/>
      <w:szCs w:val="20"/>
    </w:rPr>
  </w:style>
</w:styles>
</file>

<file path=word/webSettings.xml><?xml version="1.0" encoding="utf-8"?>
<w:webSettings xmlns:r="http://schemas.openxmlformats.org/officeDocument/2006/relationships" xmlns:w="http://schemas.openxmlformats.org/wordprocessingml/2006/main">
  <w:divs>
    <w:div w:id="10110699">
      <w:bodyDiv w:val="1"/>
      <w:marLeft w:val="0"/>
      <w:marRight w:val="0"/>
      <w:marTop w:val="0"/>
      <w:marBottom w:val="0"/>
      <w:divBdr>
        <w:top w:val="none" w:sz="0" w:space="0" w:color="auto"/>
        <w:left w:val="none" w:sz="0" w:space="0" w:color="auto"/>
        <w:bottom w:val="none" w:sz="0" w:space="0" w:color="auto"/>
        <w:right w:val="none" w:sz="0" w:space="0" w:color="auto"/>
      </w:divBdr>
    </w:div>
    <w:div w:id="55665335">
      <w:bodyDiv w:val="1"/>
      <w:marLeft w:val="0"/>
      <w:marRight w:val="0"/>
      <w:marTop w:val="0"/>
      <w:marBottom w:val="0"/>
      <w:divBdr>
        <w:top w:val="none" w:sz="0" w:space="0" w:color="auto"/>
        <w:left w:val="none" w:sz="0" w:space="0" w:color="auto"/>
        <w:bottom w:val="none" w:sz="0" w:space="0" w:color="auto"/>
        <w:right w:val="none" w:sz="0" w:space="0" w:color="auto"/>
      </w:divBdr>
    </w:div>
    <w:div w:id="83307362">
      <w:bodyDiv w:val="1"/>
      <w:marLeft w:val="0"/>
      <w:marRight w:val="0"/>
      <w:marTop w:val="0"/>
      <w:marBottom w:val="0"/>
      <w:divBdr>
        <w:top w:val="none" w:sz="0" w:space="0" w:color="auto"/>
        <w:left w:val="none" w:sz="0" w:space="0" w:color="auto"/>
        <w:bottom w:val="none" w:sz="0" w:space="0" w:color="auto"/>
        <w:right w:val="none" w:sz="0" w:space="0" w:color="auto"/>
      </w:divBdr>
    </w:div>
    <w:div w:id="87234613">
      <w:bodyDiv w:val="1"/>
      <w:marLeft w:val="0"/>
      <w:marRight w:val="0"/>
      <w:marTop w:val="0"/>
      <w:marBottom w:val="0"/>
      <w:divBdr>
        <w:top w:val="none" w:sz="0" w:space="0" w:color="auto"/>
        <w:left w:val="none" w:sz="0" w:space="0" w:color="auto"/>
        <w:bottom w:val="none" w:sz="0" w:space="0" w:color="auto"/>
        <w:right w:val="none" w:sz="0" w:space="0" w:color="auto"/>
      </w:divBdr>
    </w:div>
    <w:div w:id="350567369">
      <w:bodyDiv w:val="1"/>
      <w:marLeft w:val="0"/>
      <w:marRight w:val="0"/>
      <w:marTop w:val="0"/>
      <w:marBottom w:val="0"/>
      <w:divBdr>
        <w:top w:val="none" w:sz="0" w:space="0" w:color="auto"/>
        <w:left w:val="none" w:sz="0" w:space="0" w:color="auto"/>
        <w:bottom w:val="none" w:sz="0" w:space="0" w:color="auto"/>
        <w:right w:val="none" w:sz="0" w:space="0" w:color="auto"/>
      </w:divBdr>
    </w:div>
    <w:div w:id="443694511">
      <w:bodyDiv w:val="1"/>
      <w:marLeft w:val="0"/>
      <w:marRight w:val="0"/>
      <w:marTop w:val="0"/>
      <w:marBottom w:val="0"/>
      <w:divBdr>
        <w:top w:val="none" w:sz="0" w:space="0" w:color="auto"/>
        <w:left w:val="none" w:sz="0" w:space="0" w:color="auto"/>
        <w:bottom w:val="none" w:sz="0" w:space="0" w:color="auto"/>
        <w:right w:val="none" w:sz="0" w:space="0" w:color="auto"/>
      </w:divBdr>
    </w:div>
    <w:div w:id="735668680">
      <w:bodyDiv w:val="1"/>
      <w:marLeft w:val="0"/>
      <w:marRight w:val="0"/>
      <w:marTop w:val="0"/>
      <w:marBottom w:val="0"/>
      <w:divBdr>
        <w:top w:val="none" w:sz="0" w:space="0" w:color="auto"/>
        <w:left w:val="none" w:sz="0" w:space="0" w:color="auto"/>
        <w:bottom w:val="none" w:sz="0" w:space="0" w:color="auto"/>
        <w:right w:val="none" w:sz="0" w:space="0" w:color="auto"/>
      </w:divBdr>
      <w:divsChild>
        <w:div w:id="2004580204">
          <w:marLeft w:val="547"/>
          <w:marRight w:val="0"/>
          <w:marTop w:val="0"/>
          <w:marBottom w:val="0"/>
          <w:divBdr>
            <w:top w:val="none" w:sz="0" w:space="0" w:color="auto"/>
            <w:left w:val="none" w:sz="0" w:space="0" w:color="auto"/>
            <w:bottom w:val="none" w:sz="0" w:space="0" w:color="auto"/>
            <w:right w:val="none" w:sz="0" w:space="0" w:color="auto"/>
          </w:divBdr>
        </w:div>
        <w:div w:id="1467240835">
          <w:marLeft w:val="547"/>
          <w:marRight w:val="0"/>
          <w:marTop w:val="0"/>
          <w:marBottom w:val="0"/>
          <w:divBdr>
            <w:top w:val="none" w:sz="0" w:space="0" w:color="auto"/>
            <w:left w:val="none" w:sz="0" w:space="0" w:color="auto"/>
            <w:bottom w:val="none" w:sz="0" w:space="0" w:color="auto"/>
            <w:right w:val="none" w:sz="0" w:space="0" w:color="auto"/>
          </w:divBdr>
        </w:div>
        <w:div w:id="1518540815">
          <w:marLeft w:val="547"/>
          <w:marRight w:val="0"/>
          <w:marTop w:val="0"/>
          <w:marBottom w:val="0"/>
          <w:divBdr>
            <w:top w:val="none" w:sz="0" w:space="0" w:color="auto"/>
            <w:left w:val="none" w:sz="0" w:space="0" w:color="auto"/>
            <w:bottom w:val="none" w:sz="0" w:space="0" w:color="auto"/>
            <w:right w:val="none" w:sz="0" w:space="0" w:color="auto"/>
          </w:divBdr>
        </w:div>
        <w:div w:id="2039038609">
          <w:marLeft w:val="547"/>
          <w:marRight w:val="0"/>
          <w:marTop w:val="0"/>
          <w:marBottom w:val="0"/>
          <w:divBdr>
            <w:top w:val="none" w:sz="0" w:space="0" w:color="auto"/>
            <w:left w:val="none" w:sz="0" w:space="0" w:color="auto"/>
            <w:bottom w:val="none" w:sz="0" w:space="0" w:color="auto"/>
            <w:right w:val="none" w:sz="0" w:space="0" w:color="auto"/>
          </w:divBdr>
        </w:div>
        <w:div w:id="374357361">
          <w:marLeft w:val="547"/>
          <w:marRight w:val="0"/>
          <w:marTop w:val="0"/>
          <w:marBottom w:val="0"/>
          <w:divBdr>
            <w:top w:val="none" w:sz="0" w:space="0" w:color="auto"/>
            <w:left w:val="none" w:sz="0" w:space="0" w:color="auto"/>
            <w:bottom w:val="none" w:sz="0" w:space="0" w:color="auto"/>
            <w:right w:val="none" w:sz="0" w:space="0" w:color="auto"/>
          </w:divBdr>
        </w:div>
      </w:divsChild>
    </w:div>
    <w:div w:id="798718573">
      <w:bodyDiv w:val="1"/>
      <w:marLeft w:val="0"/>
      <w:marRight w:val="0"/>
      <w:marTop w:val="0"/>
      <w:marBottom w:val="0"/>
      <w:divBdr>
        <w:top w:val="none" w:sz="0" w:space="0" w:color="auto"/>
        <w:left w:val="none" w:sz="0" w:space="0" w:color="auto"/>
        <w:bottom w:val="none" w:sz="0" w:space="0" w:color="auto"/>
        <w:right w:val="none" w:sz="0" w:space="0" w:color="auto"/>
      </w:divBdr>
    </w:div>
    <w:div w:id="894511752">
      <w:bodyDiv w:val="1"/>
      <w:marLeft w:val="0"/>
      <w:marRight w:val="0"/>
      <w:marTop w:val="0"/>
      <w:marBottom w:val="0"/>
      <w:divBdr>
        <w:top w:val="none" w:sz="0" w:space="0" w:color="auto"/>
        <w:left w:val="none" w:sz="0" w:space="0" w:color="auto"/>
        <w:bottom w:val="none" w:sz="0" w:space="0" w:color="auto"/>
        <w:right w:val="none" w:sz="0" w:space="0" w:color="auto"/>
      </w:divBdr>
    </w:div>
    <w:div w:id="971709225">
      <w:bodyDiv w:val="1"/>
      <w:marLeft w:val="0"/>
      <w:marRight w:val="0"/>
      <w:marTop w:val="0"/>
      <w:marBottom w:val="0"/>
      <w:divBdr>
        <w:top w:val="none" w:sz="0" w:space="0" w:color="auto"/>
        <w:left w:val="none" w:sz="0" w:space="0" w:color="auto"/>
        <w:bottom w:val="none" w:sz="0" w:space="0" w:color="auto"/>
        <w:right w:val="none" w:sz="0" w:space="0" w:color="auto"/>
      </w:divBdr>
    </w:div>
    <w:div w:id="1123160121">
      <w:bodyDiv w:val="1"/>
      <w:marLeft w:val="0"/>
      <w:marRight w:val="0"/>
      <w:marTop w:val="0"/>
      <w:marBottom w:val="0"/>
      <w:divBdr>
        <w:top w:val="none" w:sz="0" w:space="0" w:color="auto"/>
        <w:left w:val="none" w:sz="0" w:space="0" w:color="auto"/>
        <w:bottom w:val="none" w:sz="0" w:space="0" w:color="auto"/>
        <w:right w:val="none" w:sz="0" w:space="0" w:color="auto"/>
      </w:divBdr>
    </w:div>
    <w:div w:id="1190609590">
      <w:bodyDiv w:val="1"/>
      <w:marLeft w:val="0"/>
      <w:marRight w:val="0"/>
      <w:marTop w:val="0"/>
      <w:marBottom w:val="0"/>
      <w:divBdr>
        <w:top w:val="none" w:sz="0" w:space="0" w:color="auto"/>
        <w:left w:val="none" w:sz="0" w:space="0" w:color="auto"/>
        <w:bottom w:val="none" w:sz="0" w:space="0" w:color="auto"/>
        <w:right w:val="none" w:sz="0" w:space="0" w:color="auto"/>
      </w:divBdr>
    </w:div>
    <w:div w:id="1385715030">
      <w:bodyDiv w:val="1"/>
      <w:marLeft w:val="0"/>
      <w:marRight w:val="0"/>
      <w:marTop w:val="0"/>
      <w:marBottom w:val="0"/>
      <w:divBdr>
        <w:top w:val="none" w:sz="0" w:space="0" w:color="auto"/>
        <w:left w:val="none" w:sz="0" w:space="0" w:color="auto"/>
        <w:bottom w:val="none" w:sz="0" w:space="0" w:color="auto"/>
        <w:right w:val="none" w:sz="0" w:space="0" w:color="auto"/>
      </w:divBdr>
    </w:div>
    <w:div w:id="1409573744">
      <w:bodyDiv w:val="1"/>
      <w:marLeft w:val="0"/>
      <w:marRight w:val="0"/>
      <w:marTop w:val="0"/>
      <w:marBottom w:val="0"/>
      <w:divBdr>
        <w:top w:val="none" w:sz="0" w:space="0" w:color="auto"/>
        <w:left w:val="none" w:sz="0" w:space="0" w:color="auto"/>
        <w:bottom w:val="none" w:sz="0" w:space="0" w:color="auto"/>
        <w:right w:val="none" w:sz="0" w:space="0" w:color="auto"/>
      </w:divBdr>
    </w:div>
    <w:div w:id="1478301804">
      <w:bodyDiv w:val="1"/>
      <w:marLeft w:val="0"/>
      <w:marRight w:val="0"/>
      <w:marTop w:val="0"/>
      <w:marBottom w:val="0"/>
      <w:divBdr>
        <w:top w:val="none" w:sz="0" w:space="0" w:color="auto"/>
        <w:left w:val="none" w:sz="0" w:space="0" w:color="auto"/>
        <w:bottom w:val="none" w:sz="0" w:space="0" w:color="auto"/>
        <w:right w:val="none" w:sz="0" w:space="0" w:color="auto"/>
      </w:divBdr>
    </w:div>
    <w:div w:id="1610621175">
      <w:bodyDiv w:val="1"/>
      <w:marLeft w:val="0"/>
      <w:marRight w:val="0"/>
      <w:marTop w:val="0"/>
      <w:marBottom w:val="0"/>
      <w:divBdr>
        <w:top w:val="none" w:sz="0" w:space="0" w:color="auto"/>
        <w:left w:val="none" w:sz="0" w:space="0" w:color="auto"/>
        <w:bottom w:val="none" w:sz="0" w:space="0" w:color="auto"/>
        <w:right w:val="none" w:sz="0" w:space="0" w:color="auto"/>
      </w:divBdr>
    </w:div>
    <w:div w:id="1745687458">
      <w:bodyDiv w:val="1"/>
      <w:marLeft w:val="0"/>
      <w:marRight w:val="0"/>
      <w:marTop w:val="0"/>
      <w:marBottom w:val="0"/>
      <w:divBdr>
        <w:top w:val="none" w:sz="0" w:space="0" w:color="auto"/>
        <w:left w:val="none" w:sz="0" w:space="0" w:color="auto"/>
        <w:bottom w:val="none" w:sz="0" w:space="0" w:color="auto"/>
        <w:right w:val="none" w:sz="0" w:space="0" w:color="auto"/>
      </w:divBdr>
    </w:div>
    <w:div w:id="1749762520">
      <w:bodyDiv w:val="1"/>
      <w:marLeft w:val="0"/>
      <w:marRight w:val="0"/>
      <w:marTop w:val="0"/>
      <w:marBottom w:val="0"/>
      <w:divBdr>
        <w:top w:val="none" w:sz="0" w:space="0" w:color="auto"/>
        <w:left w:val="none" w:sz="0" w:space="0" w:color="auto"/>
        <w:bottom w:val="none" w:sz="0" w:space="0" w:color="auto"/>
        <w:right w:val="none" w:sz="0" w:space="0" w:color="auto"/>
      </w:divBdr>
    </w:div>
    <w:div w:id="1787657567">
      <w:bodyDiv w:val="1"/>
      <w:marLeft w:val="0"/>
      <w:marRight w:val="0"/>
      <w:marTop w:val="0"/>
      <w:marBottom w:val="0"/>
      <w:divBdr>
        <w:top w:val="none" w:sz="0" w:space="0" w:color="auto"/>
        <w:left w:val="none" w:sz="0" w:space="0" w:color="auto"/>
        <w:bottom w:val="none" w:sz="0" w:space="0" w:color="auto"/>
        <w:right w:val="none" w:sz="0" w:space="0" w:color="auto"/>
      </w:divBdr>
    </w:div>
    <w:div w:id="1836458911">
      <w:bodyDiv w:val="1"/>
      <w:marLeft w:val="0"/>
      <w:marRight w:val="0"/>
      <w:marTop w:val="0"/>
      <w:marBottom w:val="0"/>
      <w:divBdr>
        <w:top w:val="none" w:sz="0" w:space="0" w:color="auto"/>
        <w:left w:val="none" w:sz="0" w:space="0" w:color="auto"/>
        <w:bottom w:val="none" w:sz="0" w:space="0" w:color="auto"/>
        <w:right w:val="none" w:sz="0" w:space="0" w:color="auto"/>
      </w:divBdr>
    </w:div>
    <w:div w:id="1885554628">
      <w:bodyDiv w:val="1"/>
      <w:marLeft w:val="0"/>
      <w:marRight w:val="0"/>
      <w:marTop w:val="0"/>
      <w:marBottom w:val="0"/>
      <w:divBdr>
        <w:top w:val="none" w:sz="0" w:space="0" w:color="auto"/>
        <w:left w:val="none" w:sz="0" w:space="0" w:color="auto"/>
        <w:bottom w:val="none" w:sz="0" w:space="0" w:color="auto"/>
        <w:right w:val="none" w:sz="0" w:space="0" w:color="auto"/>
      </w:divBdr>
      <w:divsChild>
        <w:div w:id="1438678164">
          <w:marLeft w:val="547"/>
          <w:marRight w:val="0"/>
          <w:marTop w:val="0"/>
          <w:marBottom w:val="0"/>
          <w:divBdr>
            <w:top w:val="none" w:sz="0" w:space="0" w:color="auto"/>
            <w:left w:val="none" w:sz="0" w:space="0" w:color="auto"/>
            <w:bottom w:val="none" w:sz="0" w:space="0" w:color="auto"/>
            <w:right w:val="none" w:sz="0" w:space="0" w:color="auto"/>
          </w:divBdr>
        </w:div>
        <w:div w:id="8650925">
          <w:marLeft w:val="547"/>
          <w:marRight w:val="0"/>
          <w:marTop w:val="0"/>
          <w:marBottom w:val="0"/>
          <w:divBdr>
            <w:top w:val="none" w:sz="0" w:space="0" w:color="auto"/>
            <w:left w:val="none" w:sz="0" w:space="0" w:color="auto"/>
            <w:bottom w:val="none" w:sz="0" w:space="0" w:color="auto"/>
            <w:right w:val="none" w:sz="0" w:space="0" w:color="auto"/>
          </w:divBdr>
        </w:div>
      </w:divsChild>
    </w:div>
    <w:div w:id="20054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BC294-B998-486D-95EE-854CE93E495A}" type="doc">
      <dgm:prSet loTypeId="urn:microsoft.com/office/officeart/2005/8/layout/cycle8" loCatId="cycle" qsTypeId="urn:microsoft.com/office/officeart/2005/8/quickstyle/simple1" qsCatId="simple" csTypeId="urn:microsoft.com/office/officeart/2005/8/colors/accent1_2" csCatId="accent1" phldr="1"/>
      <dgm:spPr/>
    </dgm:pt>
    <dgm:pt modelId="{65F2FE01-083A-4907-9668-90135DFB9155}">
      <dgm:prSet phldrT="[文本]"/>
      <dgm:spPr/>
      <dgm:t>
        <a:bodyPr/>
        <a:lstStyle/>
        <a:p>
          <a:pPr algn="ctr"/>
          <a:r>
            <a:rPr lang="zh-CN" altLang="en-US" dirty="0"/>
            <a:t>标准</a:t>
          </a:r>
        </a:p>
      </dgm:t>
    </dgm:pt>
    <dgm:pt modelId="{11146D51-7F3B-4709-B443-40A211072959}" type="parTrans" cxnId="{7B2021FE-884F-41B8-BA26-101D1D67A375}">
      <dgm:prSet/>
      <dgm:spPr/>
      <dgm:t>
        <a:bodyPr/>
        <a:lstStyle/>
        <a:p>
          <a:pPr algn="ctr"/>
          <a:endParaRPr lang="zh-CN" altLang="en-US"/>
        </a:p>
      </dgm:t>
    </dgm:pt>
    <dgm:pt modelId="{F02F4267-3A3A-4850-8BE6-2812FB5FA95E}" type="sibTrans" cxnId="{7B2021FE-884F-41B8-BA26-101D1D67A375}">
      <dgm:prSet/>
      <dgm:spPr/>
      <dgm:t>
        <a:bodyPr/>
        <a:lstStyle/>
        <a:p>
          <a:pPr algn="ctr"/>
          <a:endParaRPr lang="zh-CN" altLang="en-US"/>
        </a:p>
      </dgm:t>
    </dgm:pt>
    <dgm:pt modelId="{5E4A8A06-BCA9-4F87-A5D2-C37B123B9E02}">
      <dgm:prSet phldrT="[文本]"/>
      <dgm:spPr/>
      <dgm:t>
        <a:bodyPr/>
        <a:lstStyle/>
        <a:p>
          <a:pPr algn="ctr"/>
          <a:r>
            <a:rPr lang="zh-CN" altLang="en-US" dirty="0"/>
            <a:t>交付</a:t>
          </a:r>
        </a:p>
      </dgm:t>
    </dgm:pt>
    <dgm:pt modelId="{0D235DB3-B41C-4DA8-BB90-0F0299B6B1E4}" type="parTrans" cxnId="{8FB97EF1-7EDA-4ED6-8DCC-630DD9FC5B6D}">
      <dgm:prSet/>
      <dgm:spPr/>
      <dgm:t>
        <a:bodyPr/>
        <a:lstStyle/>
        <a:p>
          <a:pPr algn="ctr"/>
          <a:endParaRPr lang="zh-CN" altLang="en-US"/>
        </a:p>
      </dgm:t>
    </dgm:pt>
    <dgm:pt modelId="{A8D6938E-631E-44CE-9D1B-804272818EBB}" type="sibTrans" cxnId="{8FB97EF1-7EDA-4ED6-8DCC-630DD9FC5B6D}">
      <dgm:prSet/>
      <dgm:spPr/>
      <dgm:t>
        <a:bodyPr/>
        <a:lstStyle/>
        <a:p>
          <a:pPr algn="ctr"/>
          <a:endParaRPr lang="zh-CN" altLang="en-US"/>
        </a:p>
      </dgm:t>
    </dgm:pt>
    <dgm:pt modelId="{A30C99CF-D95E-4B00-85C4-971554BE2652}">
      <dgm:prSet phldrT="[文本]"/>
      <dgm:spPr/>
      <dgm:t>
        <a:bodyPr/>
        <a:lstStyle/>
        <a:p>
          <a:pPr algn="ctr"/>
          <a:r>
            <a:rPr lang="zh-CN" altLang="en-US"/>
            <a:t>软件</a:t>
          </a:r>
          <a:endParaRPr lang="zh-CN" altLang="en-US" dirty="0"/>
        </a:p>
      </dgm:t>
    </dgm:pt>
    <dgm:pt modelId="{77C76ECF-E5C0-4489-AF53-E5C51575018C}" type="parTrans" cxnId="{DD7D69E6-E893-47CE-9E64-9BA67FC82F40}">
      <dgm:prSet/>
      <dgm:spPr/>
      <dgm:t>
        <a:bodyPr/>
        <a:lstStyle/>
        <a:p>
          <a:pPr algn="ctr"/>
          <a:endParaRPr lang="zh-CN" altLang="en-US"/>
        </a:p>
      </dgm:t>
    </dgm:pt>
    <dgm:pt modelId="{BD5D06D8-AF21-453B-879F-1EC11F565075}" type="sibTrans" cxnId="{DD7D69E6-E893-47CE-9E64-9BA67FC82F40}">
      <dgm:prSet/>
      <dgm:spPr/>
      <dgm:t>
        <a:bodyPr/>
        <a:lstStyle/>
        <a:p>
          <a:pPr algn="ctr"/>
          <a:endParaRPr lang="zh-CN" altLang="en-US"/>
        </a:p>
      </dgm:t>
    </dgm:pt>
    <dgm:pt modelId="{7C67B9AC-30EB-437C-BB02-D7645B9B2909}" type="pres">
      <dgm:prSet presAssocID="{C7EBC294-B998-486D-95EE-854CE93E495A}" presName="compositeShape" presStyleCnt="0">
        <dgm:presLayoutVars>
          <dgm:chMax val="7"/>
          <dgm:dir/>
          <dgm:resizeHandles val="exact"/>
        </dgm:presLayoutVars>
      </dgm:prSet>
      <dgm:spPr/>
    </dgm:pt>
    <dgm:pt modelId="{29809C41-876C-4EEF-9F71-1FF04042EB5C}" type="pres">
      <dgm:prSet presAssocID="{C7EBC294-B998-486D-95EE-854CE93E495A}" presName="wedge1" presStyleLbl="node1" presStyleIdx="0" presStyleCnt="3"/>
      <dgm:spPr/>
      <dgm:t>
        <a:bodyPr/>
        <a:lstStyle/>
        <a:p>
          <a:endParaRPr lang="zh-CN" altLang="en-US"/>
        </a:p>
      </dgm:t>
    </dgm:pt>
    <dgm:pt modelId="{444B0883-AAE0-41BF-B010-89264C3E89B7}" type="pres">
      <dgm:prSet presAssocID="{C7EBC294-B998-486D-95EE-854CE93E495A}" presName="dummy1a" presStyleCnt="0"/>
      <dgm:spPr/>
    </dgm:pt>
    <dgm:pt modelId="{DA93252A-71E6-4D66-BBA6-F8FA25A3AAE2}" type="pres">
      <dgm:prSet presAssocID="{C7EBC294-B998-486D-95EE-854CE93E495A}" presName="dummy1b" presStyleCnt="0"/>
      <dgm:spPr/>
    </dgm:pt>
    <dgm:pt modelId="{EC0DF8E7-D2D4-47DC-8194-FCDCEC275D3B}" type="pres">
      <dgm:prSet presAssocID="{C7EBC294-B998-486D-95EE-854CE93E495A}" presName="wedge1Tx" presStyleLbl="node1" presStyleIdx="0" presStyleCnt="3">
        <dgm:presLayoutVars>
          <dgm:chMax val="0"/>
          <dgm:chPref val="0"/>
          <dgm:bulletEnabled val="1"/>
        </dgm:presLayoutVars>
      </dgm:prSet>
      <dgm:spPr/>
      <dgm:t>
        <a:bodyPr/>
        <a:lstStyle/>
        <a:p>
          <a:endParaRPr lang="zh-CN" altLang="en-US"/>
        </a:p>
      </dgm:t>
    </dgm:pt>
    <dgm:pt modelId="{94538A22-AE07-4A60-9B08-8686CE710E0C}" type="pres">
      <dgm:prSet presAssocID="{C7EBC294-B998-486D-95EE-854CE93E495A}" presName="wedge2" presStyleLbl="node1" presStyleIdx="1" presStyleCnt="3"/>
      <dgm:spPr/>
      <dgm:t>
        <a:bodyPr/>
        <a:lstStyle/>
        <a:p>
          <a:endParaRPr lang="zh-CN" altLang="en-US"/>
        </a:p>
      </dgm:t>
    </dgm:pt>
    <dgm:pt modelId="{554AF3EC-4A56-40B6-A656-7096BAC21BFA}" type="pres">
      <dgm:prSet presAssocID="{C7EBC294-B998-486D-95EE-854CE93E495A}" presName="dummy2a" presStyleCnt="0"/>
      <dgm:spPr/>
    </dgm:pt>
    <dgm:pt modelId="{77A55A3A-B816-4B55-8B51-88A72F5494BA}" type="pres">
      <dgm:prSet presAssocID="{C7EBC294-B998-486D-95EE-854CE93E495A}" presName="dummy2b" presStyleCnt="0"/>
      <dgm:spPr/>
    </dgm:pt>
    <dgm:pt modelId="{BD77D678-DCD7-4A87-8E20-20932D228FDA}" type="pres">
      <dgm:prSet presAssocID="{C7EBC294-B998-486D-95EE-854CE93E495A}" presName="wedge2Tx" presStyleLbl="node1" presStyleIdx="1" presStyleCnt="3">
        <dgm:presLayoutVars>
          <dgm:chMax val="0"/>
          <dgm:chPref val="0"/>
          <dgm:bulletEnabled val="1"/>
        </dgm:presLayoutVars>
      </dgm:prSet>
      <dgm:spPr/>
      <dgm:t>
        <a:bodyPr/>
        <a:lstStyle/>
        <a:p>
          <a:endParaRPr lang="zh-CN" altLang="en-US"/>
        </a:p>
      </dgm:t>
    </dgm:pt>
    <dgm:pt modelId="{2ED7451B-DA6F-4EA7-9270-2773C078202F}" type="pres">
      <dgm:prSet presAssocID="{C7EBC294-B998-486D-95EE-854CE93E495A}" presName="wedge3" presStyleLbl="node1" presStyleIdx="2" presStyleCnt="3"/>
      <dgm:spPr/>
      <dgm:t>
        <a:bodyPr/>
        <a:lstStyle/>
        <a:p>
          <a:endParaRPr lang="zh-CN" altLang="en-US"/>
        </a:p>
      </dgm:t>
    </dgm:pt>
    <dgm:pt modelId="{A2F87A9E-4AAA-47AA-99B1-6CF6FDFFEBAD}" type="pres">
      <dgm:prSet presAssocID="{C7EBC294-B998-486D-95EE-854CE93E495A}" presName="dummy3a" presStyleCnt="0"/>
      <dgm:spPr/>
    </dgm:pt>
    <dgm:pt modelId="{4A19ABC2-6D1D-4CB3-94CD-30D53C4667AE}" type="pres">
      <dgm:prSet presAssocID="{C7EBC294-B998-486D-95EE-854CE93E495A}" presName="dummy3b" presStyleCnt="0"/>
      <dgm:spPr/>
    </dgm:pt>
    <dgm:pt modelId="{E1669C38-532E-48AE-9965-68579C22F6EE}" type="pres">
      <dgm:prSet presAssocID="{C7EBC294-B998-486D-95EE-854CE93E495A}" presName="wedge3Tx" presStyleLbl="node1" presStyleIdx="2" presStyleCnt="3">
        <dgm:presLayoutVars>
          <dgm:chMax val="0"/>
          <dgm:chPref val="0"/>
          <dgm:bulletEnabled val="1"/>
        </dgm:presLayoutVars>
      </dgm:prSet>
      <dgm:spPr/>
      <dgm:t>
        <a:bodyPr/>
        <a:lstStyle/>
        <a:p>
          <a:endParaRPr lang="zh-CN" altLang="en-US"/>
        </a:p>
      </dgm:t>
    </dgm:pt>
    <dgm:pt modelId="{02AC7C26-9795-4F05-977D-C7A6FAA5AA95}" type="pres">
      <dgm:prSet presAssocID="{F02F4267-3A3A-4850-8BE6-2812FB5FA95E}" presName="arrowWedge1" presStyleLbl="fgSibTrans2D1" presStyleIdx="0" presStyleCnt="3"/>
      <dgm:spPr/>
    </dgm:pt>
    <dgm:pt modelId="{8BCC4055-EA5A-4D89-BAA2-F0D4A663BB51}" type="pres">
      <dgm:prSet presAssocID="{BD5D06D8-AF21-453B-879F-1EC11F565075}" presName="arrowWedge2" presStyleLbl="fgSibTrans2D1" presStyleIdx="1" presStyleCnt="3"/>
      <dgm:spPr/>
    </dgm:pt>
    <dgm:pt modelId="{A24C7465-5EFA-4FC3-B46B-5DF8B8721BB0}" type="pres">
      <dgm:prSet presAssocID="{A8D6938E-631E-44CE-9D1B-804272818EBB}" presName="arrowWedge3" presStyleLbl="fgSibTrans2D1" presStyleIdx="2" presStyleCnt="3"/>
      <dgm:spPr/>
    </dgm:pt>
  </dgm:ptLst>
  <dgm:cxnLst>
    <dgm:cxn modelId="{DD7D69E6-E893-47CE-9E64-9BA67FC82F40}" srcId="{C7EBC294-B998-486D-95EE-854CE93E495A}" destId="{A30C99CF-D95E-4B00-85C4-971554BE2652}" srcOrd="1" destOrd="0" parTransId="{77C76ECF-E5C0-4489-AF53-E5C51575018C}" sibTransId="{BD5D06D8-AF21-453B-879F-1EC11F565075}"/>
    <dgm:cxn modelId="{8FB97EF1-7EDA-4ED6-8DCC-630DD9FC5B6D}" srcId="{C7EBC294-B998-486D-95EE-854CE93E495A}" destId="{5E4A8A06-BCA9-4F87-A5D2-C37B123B9E02}" srcOrd="2" destOrd="0" parTransId="{0D235DB3-B41C-4DA8-BB90-0F0299B6B1E4}" sibTransId="{A8D6938E-631E-44CE-9D1B-804272818EBB}"/>
    <dgm:cxn modelId="{F404AB88-8E42-4651-870C-4C05FC363D14}" type="presOf" srcId="{5E4A8A06-BCA9-4F87-A5D2-C37B123B9E02}" destId="{E1669C38-532E-48AE-9965-68579C22F6EE}" srcOrd="1" destOrd="0" presId="urn:microsoft.com/office/officeart/2005/8/layout/cycle8"/>
    <dgm:cxn modelId="{7B2021FE-884F-41B8-BA26-101D1D67A375}" srcId="{C7EBC294-B998-486D-95EE-854CE93E495A}" destId="{65F2FE01-083A-4907-9668-90135DFB9155}" srcOrd="0" destOrd="0" parTransId="{11146D51-7F3B-4709-B443-40A211072959}" sibTransId="{F02F4267-3A3A-4850-8BE6-2812FB5FA95E}"/>
    <dgm:cxn modelId="{57B55464-2FB8-4592-B9BA-3B8E13A8A3BC}" type="presOf" srcId="{5E4A8A06-BCA9-4F87-A5D2-C37B123B9E02}" destId="{2ED7451B-DA6F-4EA7-9270-2773C078202F}" srcOrd="0" destOrd="0" presId="urn:microsoft.com/office/officeart/2005/8/layout/cycle8"/>
    <dgm:cxn modelId="{DB88CFCF-22BB-4092-A981-8DC7CCB3E4D4}" type="presOf" srcId="{65F2FE01-083A-4907-9668-90135DFB9155}" destId="{29809C41-876C-4EEF-9F71-1FF04042EB5C}" srcOrd="0" destOrd="0" presId="urn:microsoft.com/office/officeart/2005/8/layout/cycle8"/>
    <dgm:cxn modelId="{E8665EA2-3547-4360-B733-F788F9AA5690}" type="presOf" srcId="{A30C99CF-D95E-4B00-85C4-971554BE2652}" destId="{BD77D678-DCD7-4A87-8E20-20932D228FDA}" srcOrd="1" destOrd="0" presId="urn:microsoft.com/office/officeart/2005/8/layout/cycle8"/>
    <dgm:cxn modelId="{CBA78962-4E61-4AC6-8372-E04C4D354179}" type="presOf" srcId="{65F2FE01-083A-4907-9668-90135DFB9155}" destId="{EC0DF8E7-D2D4-47DC-8194-FCDCEC275D3B}" srcOrd="1" destOrd="0" presId="urn:microsoft.com/office/officeart/2005/8/layout/cycle8"/>
    <dgm:cxn modelId="{33853223-1887-4A70-94BA-953D9DF1EA51}" type="presOf" srcId="{A30C99CF-D95E-4B00-85C4-971554BE2652}" destId="{94538A22-AE07-4A60-9B08-8686CE710E0C}" srcOrd="0" destOrd="0" presId="urn:microsoft.com/office/officeart/2005/8/layout/cycle8"/>
    <dgm:cxn modelId="{14D2F4F1-1971-4CA9-AE26-AB94E5625E9D}" type="presOf" srcId="{C7EBC294-B998-486D-95EE-854CE93E495A}" destId="{7C67B9AC-30EB-437C-BB02-D7645B9B2909}" srcOrd="0" destOrd="0" presId="urn:microsoft.com/office/officeart/2005/8/layout/cycle8"/>
    <dgm:cxn modelId="{DBEB17CB-B5F6-4CE0-BCB4-8FFC4F2E088D}" type="presParOf" srcId="{7C67B9AC-30EB-437C-BB02-D7645B9B2909}" destId="{29809C41-876C-4EEF-9F71-1FF04042EB5C}" srcOrd="0" destOrd="0" presId="urn:microsoft.com/office/officeart/2005/8/layout/cycle8"/>
    <dgm:cxn modelId="{DAB1D271-57E4-432D-9AE0-4908366F7301}" type="presParOf" srcId="{7C67B9AC-30EB-437C-BB02-D7645B9B2909}" destId="{444B0883-AAE0-41BF-B010-89264C3E89B7}" srcOrd="1" destOrd="0" presId="urn:microsoft.com/office/officeart/2005/8/layout/cycle8"/>
    <dgm:cxn modelId="{695A5627-F0FF-4424-AA7D-438ABCCD5F9A}" type="presParOf" srcId="{7C67B9AC-30EB-437C-BB02-D7645B9B2909}" destId="{DA93252A-71E6-4D66-BBA6-F8FA25A3AAE2}" srcOrd="2" destOrd="0" presId="urn:microsoft.com/office/officeart/2005/8/layout/cycle8"/>
    <dgm:cxn modelId="{257966A2-5E34-4ED9-8F79-866DC693A97F}" type="presParOf" srcId="{7C67B9AC-30EB-437C-BB02-D7645B9B2909}" destId="{EC0DF8E7-D2D4-47DC-8194-FCDCEC275D3B}" srcOrd="3" destOrd="0" presId="urn:microsoft.com/office/officeart/2005/8/layout/cycle8"/>
    <dgm:cxn modelId="{D470B978-81EA-4FAA-9A47-85805F4F9173}" type="presParOf" srcId="{7C67B9AC-30EB-437C-BB02-D7645B9B2909}" destId="{94538A22-AE07-4A60-9B08-8686CE710E0C}" srcOrd="4" destOrd="0" presId="urn:microsoft.com/office/officeart/2005/8/layout/cycle8"/>
    <dgm:cxn modelId="{90A293AC-5FBB-4DB1-BC7F-AA7C06166BF3}" type="presParOf" srcId="{7C67B9AC-30EB-437C-BB02-D7645B9B2909}" destId="{554AF3EC-4A56-40B6-A656-7096BAC21BFA}" srcOrd="5" destOrd="0" presId="urn:microsoft.com/office/officeart/2005/8/layout/cycle8"/>
    <dgm:cxn modelId="{77D6DA22-6951-407C-80D0-373BDD02A77A}" type="presParOf" srcId="{7C67B9AC-30EB-437C-BB02-D7645B9B2909}" destId="{77A55A3A-B816-4B55-8B51-88A72F5494BA}" srcOrd="6" destOrd="0" presId="urn:microsoft.com/office/officeart/2005/8/layout/cycle8"/>
    <dgm:cxn modelId="{E48F5B13-73D4-464B-B2AF-B994DCFB09E5}" type="presParOf" srcId="{7C67B9AC-30EB-437C-BB02-D7645B9B2909}" destId="{BD77D678-DCD7-4A87-8E20-20932D228FDA}" srcOrd="7" destOrd="0" presId="urn:microsoft.com/office/officeart/2005/8/layout/cycle8"/>
    <dgm:cxn modelId="{B3C36C0A-AB7F-4666-8FDD-C0C91DA319AE}" type="presParOf" srcId="{7C67B9AC-30EB-437C-BB02-D7645B9B2909}" destId="{2ED7451B-DA6F-4EA7-9270-2773C078202F}" srcOrd="8" destOrd="0" presId="urn:microsoft.com/office/officeart/2005/8/layout/cycle8"/>
    <dgm:cxn modelId="{15B44FA7-C077-46A7-BB1E-3D179CF150F9}" type="presParOf" srcId="{7C67B9AC-30EB-437C-BB02-D7645B9B2909}" destId="{A2F87A9E-4AAA-47AA-99B1-6CF6FDFFEBAD}" srcOrd="9" destOrd="0" presId="urn:microsoft.com/office/officeart/2005/8/layout/cycle8"/>
    <dgm:cxn modelId="{4546F2DC-DC84-4EF5-A751-F30D2077DBA8}" type="presParOf" srcId="{7C67B9AC-30EB-437C-BB02-D7645B9B2909}" destId="{4A19ABC2-6D1D-4CB3-94CD-30D53C4667AE}" srcOrd="10" destOrd="0" presId="urn:microsoft.com/office/officeart/2005/8/layout/cycle8"/>
    <dgm:cxn modelId="{207DE844-83C1-46FF-B2A9-1D6EF4E9F5AF}" type="presParOf" srcId="{7C67B9AC-30EB-437C-BB02-D7645B9B2909}" destId="{E1669C38-532E-48AE-9965-68579C22F6EE}" srcOrd="11" destOrd="0" presId="urn:microsoft.com/office/officeart/2005/8/layout/cycle8"/>
    <dgm:cxn modelId="{CD94B6EA-375D-408E-8EAA-93ACDECB128E}" type="presParOf" srcId="{7C67B9AC-30EB-437C-BB02-D7645B9B2909}" destId="{02AC7C26-9795-4F05-977D-C7A6FAA5AA95}" srcOrd="12" destOrd="0" presId="urn:microsoft.com/office/officeart/2005/8/layout/cycle8"/>
    <dgm:cxn modelId="{D02BD3BC-C244-4711-B0D6-680F1B9EE2E5}" type="presParOf" srcId="{7C67B9AC-30EB-437C-BB02-D7645B9B2909}" destId="{8BCC4055-EA5A-4D89-BAA2-F0D4A663BB51}" srcOrd="13" destOrd="0" presId="urn:microsoft.com/office/officeart/2005/8/layout/cycle8"/>
    <dgm:cxn modelId="{53BEA41F-4B0F-40C2-85A3-B256745A352B}" type="presParOf" srcId="{7C67B9AC-30EB-437C-BB02-D7645B9B2909}" destId="{A24C7465-5EFA-4FC3-B46B-5DF8B8721BB0}" srcOrd="14" destOrd="0" presId="urn:microsoft.com/office/officeart/2005/8/layout/cycle8"/>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09C41-876C-4EEF-9F71-1FF04042EB5C}">
      <dsp:nvSpPr>
        <dsp:cNvPr id="0" name=""/>
        <dsp:cNvSpPr/>
      </dsp:nvSpPr>
      <dsp:spPr>
        <a:xfrm>
          <a:off x="1131213" y="100298"/>
          <a:ext cx="1296162" cy="1296162"/>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zh-CN" altLang="en-US" sz="1600" kern="1200" dirty="0"/>
            <a:t>标准</a:t>
          </a:r>
        </a:p>
      </dsp:txBody>
      <dsp:txXfrm>
        <a:off x="1814322" y="374961"/>
        <a:ext cx="462915" cy="385762"/>
      </dsp:txXfrm>
    </dsp:sp>
    <dsp:sp modelId="{94538A22-AE07-4A60-9B08-8686CE710E0C}">
      <dsp:nvSpPr>
        <dsp:cNvPr id="0" name=""/>
        <dsp:cNvSpPr/>
      </dsp:nvSpPr>
      <dsp:spPr>
        <a:xfrm>
          <a:off x="1104519" y="146589"/>
          <a:ext cx="1296162" cy="1296162"/>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zh-CN" altLang="en-US" sz="1600" kern="1200"/>
            <a:t>软件</a:t>
          </a:r>
          <a:endParaRPr lang="zh-CN" altLang="en-US" sz="1600" kern="1200" dirty="0"/>
        </a:p>
      </dsp:txBody>
      <dsp:txXfrm>
        <a:off x="1413129" y="987552"/>
        <a:ext cx="694372" cy="339471"/>
      </dsp:txXfrm>
    </dsp:sp>
    <dsp:sp modelId="{2ED7451B-DA6F-4EA7-9270-2773C078202F}">
      <dsp:nvSpPr>
        <dsp:cNvPr id="0" name=""/>
        <dsp:cNvSpPr/>
      </dsp:nvSpPr>
      <dsp:spPr>
        <a:xfrm>
          <a:off x="1077824" y="100298"/>
          <a:ext cx="1296162" cy="1296162"/>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zh-CN" altLang="en-US" sz="1600" kern="1200" dirty="0"/>
            <a:t>交付</a:t>
          </a:r>
        </a:p>
      </dsp:txBody>
      <dsp:txXfrm>
        <a:off x="1227963" y="374961"/>
        <a:ext cx="462915" cy="385762"/>
      </dsp:txXfrm>
    </dsp:sp>
    <dsp:sp modelId="{02AC7C26-9795-4F05-977D-C7A6FAA5AA95}">
      <dsp:nvSpPr>
        <dsp:cNvPr id="0" name=""/>
        <dsp:cNvSpPr/>
      </dsp:nvSpPr>
      <dsp:spPr>
        <a:xfrm>
          <a:off x="1051082" y="20059"/>
          <a:ext cx="1456639" cy="1456639"/>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CC4055-EA5A-4D89-BAA2-F0D4A663BB51}">
      <dsp:nvSpPr>
        <dsp:cNvPr id="0" name=""/>
        <dsp:cNvSpPr/>
      </dsp:nvSpPr>
      <dsp:spPr>
        <a:xfrm>
          <a:off x="1024280" y="66269"/>
          <a:ext cx="1456639" cy="1456639"/>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4C7465-5EFA-4FC3-B46B-5DF8B8721BB0}">
      <dsp:nvSpPr>
        <dsp:cNvPr id="0" name=""/>
        <dsp:cNvSpPr/>
      </dsp:nvSpPr>
      <dsp:spPr>
        <a:xfrm>
          <a:off x="997478" y="20059"/>
          <a:ext cx="1456639" cy="1456639"/>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6296-0087-41AC-AC51-0D4C44E1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Pages>
  <Words>727</Words>
  <Characters>4145</Characters>
  <Application>Microsoft Office Word</Application>
  <DocSecurity>0</DocSecurity>
  <Lines>34</Lines>
  <Paragraphs>9</Paragraphs>
  <ScaleCrop>false</ScaleCrop>
  <Company>CCCCLTD</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王飞</dc:creator>
  <cp:lastModifiedBy>Windows</cp:lastModifiedBy>
  <cp:revision>41</cp:revision>
  <cp:lastPrinted>2020-05-07T05:08:00Z</cp:lastPrinted>
  <dcterms:created xsi:type="dcterms:W3CDTF">2020-05-15T00:51:00Z</dcterms:created>
  <dcterms:modified xsi:type="dcterms:W3CDTF">2021-06-15T03:08:00Z</dcterms:modified>
</cp:coreProperties>
</file>