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附件一:</w:t>
      </w:r>
    </w:p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“2020年度(下半年)全国港口培训计划”一览表</w:t>
      </w:r>
    </w:p>
    <w:tbl>
      <w:tblPr>
        <w:tblStyle w:val="4"/>
        <w:tblW w:w="5157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095"/>
        <w:gridCol w:w="3836"/>
        <w:gridCol w:w="5524"/>
        <w:gridCol w:w="986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称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象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内容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全国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港口安全管理与防台防汛培训班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港口安全管理与现场作业人员、码头生产管理和调度人员、现场作业指导员、堆场管理人员、气象监测和监控预警的工作人员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等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港口事故预防与强化管理；港口重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要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危险节点安全管控；港口典型事故案例分析；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港口安全应急管理解决方案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；防台防汛应急预案流程；防台措施的案例分享；港口大型机械防阵风防台风的安全措施介绍；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全息化气象预警与决策系统的建设;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码头堆场的防台作业和保护措施；现场指挥调度的工作流程等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湛江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全国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港口生产计划调度与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码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头事故处理培训班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港口生产计划、调度、业务、装卸作业指导员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安全监察、现场业务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相关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等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港口生产计划与调度；港口装卸调度模式选择；港口码头事故处理实务；船港货商务管理等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厦门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全国港口商务费收与商务处理培训班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港口企业的费收、统计、核算、商务合同和理赔相关人员等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政策解读；港口价格改革应对方案研究；各港口费收实务介绍；港口码头货损货差风险防范处理；商务管理案例分析等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厦门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全国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港口人力资源与企业文化运行管理培训班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港口企业负责人力资源、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企业文化、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定额、考核、劳动合同、职工教育培训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等人员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港口企业文化精神；人才素质培养与提升；企业的凝聚力和综合竞争力；码头定额计件考核；人事管理沟通与关系协调；薪酬体系框架；岗位价值与岗位定级办法；定岗、定编、定权责书、定级、定任职资格、定预算的全套体系；劳动合同法；如何构建支撑企业战略的评价体系和企业文化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9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重庆</w:t>
            </w:r>
          </w:p>
        </w:tc>
      </w:tr>
    </w:tbl>
    <w:p>
      <w:pPr>
        <w:spacing w:line="0" w:lineRule="atLeast"/>
        <w:jc w:val="center"/>
        <w:rPr>
          <w:rFonts w:hint="eastAsia" w:ascii="仿宋" w:hAnsi="仿宋" w:eastAsia="仿宋"/>
          <w:bCs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039" w:right="1134" w:bottom="1207" w:left="1134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5157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095"/>
        <w:gridCol w:w="3836"/>
        <w:gridCol w:w="5524"/>
        <w:gridCol w:w="986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全国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港口企业法律与商务人员培训班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港口企业有关法律事务、业务（商务）、财务、保险理赔事务等相关人员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与港口企业相关的国家法律法规；港口企业有关货物交接、事故处理等商务与法律事务；港口经营人合法权益维护等相应措施与对策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；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运输法规与相关货运公约等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10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月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全国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“智慧港口”建设与管理培训班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港口码头信息化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部门、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IT主管、自动化装备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操作人员、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技术人员、理货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等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码头可视化智能管控系统的应用；AI人工智能操作平台介绍；全自动化码头系统创新和经验分享；智能化码头装卸转运系统案例分享；5G、无人驾驶、北斗系统、区块链、边缘计算、时空大数据与时空云平台在港口中的应用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11月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全国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多式联运专业培训班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港口、码头、铁路、航运、陆港、无水港、公路港、陆港产业（商贸）园区、物流园、各相关规划设计建设单位、高等院校、研究机构等相关单位的负责人员、研究人员、管理人员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1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多式联运相关政策解读与发展趋势分析；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通关一体化相关政策与规定解读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“单一窗口”相关政策解读；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公铁联运、海铁联运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的发展现状及对策；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水运港口与内陆港（无水港）的联动发展；国际班列开行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情况、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业务流程、运营方式、组织管理和创新发展；单证（提单、运单、票据）及规则制度等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成都</w:t>
            </w:r>
          </w:p>
        </w:tc>
      </w:tr>
    </w:tbl>
    <w:p>
      <w:pPr>
        <w:spacing w:line="0" w:lineRule="atLeast"/>
        <w:rPr>
          <w:rFonts w:ascii="仿宋" w:hAnsi="仿宋" w:eastAsia="仿宋"/>
          <w:bCs/>
          <w:sz w:val="28"/>
          <w:szCs w:val="28"/>
        </w:rPr>
      </w:pPr>
    </w:p>
    <w:p>
      <w:pPr>
        <w:spacing w:line="0" w:lineRule="atLeas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注：培训开班事宜将另行发送正式通知</w:t>
      </w:r>
      <w:bookmarkStart w:id="0" w:name="_GoBack"/>
      <w:bookmarkEnd w:id="0"/>
    </w:p>
    <w:sectPr>
      <w:footerReference r:id="rId5" w:type="default"/>
      <w:pgSz w:w="16838" w:h="11906" w:orient="landscape"/>
      <w:pgMar w:top="1039" w:right="1134" w:bottom="1207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728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Style w:val="6"/>
                        <w:rFonts w:hint="eastAsia"/>
                        <w:lang w:val="en-US" w:eastAsia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728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Style w:val="6"/>
                        <w:rFonts w:hint="eastAsia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B5"/>
    <w:rsid w:val="00044142"/>
    <w:rsid w:val="001014DF"/>
    <w:rsid w:val="00194773"/>
    <w:rsid w:val="001A2BA9"/>
    <w:rsid w:val="00232370"/>
    <w:rsid w:val="00241010"/>
    <w:rsid w:val="00267A4E"/>
    <w:rsid w:val="002B109F"/>
    <w:rsid w:val="002C4373"/>
    <w:rsid w:val="002D37E4"/>
    <w:rsid w:val="002F26C5"/>
    <w:rsid w:val="002F4609"/>
    <w:rsid w:val="003501FF"/>
    <w:rsid w:val="003908CF"/>
    <w:rsid w:val="004A25DA"/>
    <w:rsid w:val="004D3744"/>
    <w:rsid w:val="0055774E"/>
    <w:rsid w:val="005643FB"/>
    <w:rsid w:val="00573C5F"/>
    <w:rsid w:val="00585B69"/>
    <w:rsid w:val="005D3E8B"/>
    <w:rsid w:val="006244D5"/>
    <w:rsid w:val="006725A8"/>
    <w:rsid w:val="006B04B5"/>
    <w:rsid w:val="006E09CF"/>
    <w:rsid w:val="006F103E"/>
    <w:rsid w:val="0072229B"/>
    <w:rsid w:val="0074026F"/>
    <w:rsid w:val="00793C98"/>
    <w:rsid w:val="007D5905"/>
    <w:rsid w:val="007F37B8"/>
    <w:rsid w:val="00846BAF"/>
    <w:rsid w:val="0088331F"/>
    <w:rsid w:val="0089366F"/>
    <w:rsid w:val="008F5D49"/>
    <w:rsid w:val="009167C6"/>
    <w:rsid w:val="00954EC4"/>
    <w:rsid w:val="009935DE"/>
    <w:rsid w:val="009941B2"/>
    <w:rsid w:val="009D32EC"/>
    <w:rsid w:val="00A02B6B"/>
    <w:rsid w:val="00B2139A"/>
    <w:rsid w:val="00B82E0D"/>
    <w:rsid w:val="00BE4BEC"/>
    <w:rsid w:val="00C220EE"/>
    <w:rsid w:val="00C7366F"/>
    <w:rsid w:val="00CB401F"/>
    <w:rsid w:val="00CB7475"/>
    <w:rsid w:val="00CF004B"/>
    <w:rsid w:val="00D22B2E"/>
    <w:rsid w:val="00D341F4"/>
    <w:rsid w:val="00D42448"/>
    <w:rsid w:val="00E37583"/>
    <w:rsid w:val="00EA2A08"/>
    <w:rsid w:val="00F22F62"/>
    <w:rsid w:val="00F3602C"/>
    <w:rsid w:val="00FA5B6B"/>
    <w:rsid w:val="00FE2B4E"/>
    <w:rsid w:val="00FF0735"/>
    <w:rsid w:val="0C071430"/>
    <w:rsid w:val="0C2268FB"/>
    <w:rsid w:val="11CB1747"/>
    <w:rsid w:val="23B54BA4"/>
    <w:rsid w:val="23FF774F"/>
    <w:rsid w:val="38AF40EC"/>
    <w:rsid w:val="3D9F6A2E"/>
    <w:rsid w:val="47B855E2"/>
    <w:rsid w:val="4A7A25CF"/>
    <w:rsid w:val="4AFC1E90"/>
    <w:rsid w:val="4D01118A"/>
    <w:rsid w:val="51E80E8D"/>
    <w:rsid w:val="67AB41E0"/>
    <w:rsid w:val="6F4150EE"/>
    <w:rsid w:val="760733EC"/>
    <w:rsid w:val="78ED2158"/>
    <w:rsid w:val="7D93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324</Words>
  <Characters>1850</Characters>
  <Lines>15</Lines>
  <Paragraphs>4</Paragraphs>
  <TotalTime>0</TotalTime>
  <ScaleCrop>false</ScaleCrop>
  <LinksUpToDate>false</LinksUpToDate>
  <CharactersWithSpaces>2170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2019-10-10T05:55:00Z</dcterms:created>
  <dc:creator>jy z</dc:creator>
  <cp:lastModifiedBy>Administrator</cp:lastModifiedBy>
  <cp:lastPrinted>2019-10-16T04:00:00Z</cp:lastPrinted>
  <dcterms:modified xsi:type="dcterms:W3CDTF">2020-05-28T06:47:21Z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