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B5" w:rsidRPr="0074026F" w:rsidRDefault="006B04B5" w:rsidP="006B04B5">
      <w:pPr>
        <w:jc w:val="left"/>
        <w:rPr>
          <w:rFonts w:ascii="仿宋" w:eastAsia="仿宋" w:hAnsi="仿宋"/>
          <w:bCs/>
          <w:sz w:val="28"/>
          <w:szCs w:val="28"/>
        </w:rPr>
      </w:pPr>
      <w:r w:rsidRPr="0074026F">
        <w:rPr>
          <w:rFonts w:ascii="仿宋" w:eastAsia="仿宋" w:hAnsi="仿宋" w:hint="eastAsia"/>
          <w:bCs/>
          <w:sz w:val="28"/>
          <w:szCs w:val="28"/>
        </w:rPr>
        <w:t>附件一:</w:t>
      </w:r>
    </w:p>
    <w:p w:rsidR="006B04B5" w:rsidRPr="0074026F" w:rsidRDefault="00B2139A" w:rsidP="006B04B5">
      <w:pPr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74026F">
        <w:rPr>
          <w:rFonts w:ascii="黑体" w:eastAsia="黑体" w:hAnsi="黑体" w:hint="eastAsia"/>
          <w:bCs/>
          <w:sz w:val="32"/>
          <w:szCs w:val="32"/>
        </w:rPr>
        <w:t>“</w:t>
      </w:r>
      <w:r w:rsidR="006B04B5" w:rsidRPr="0074026F">
        <w:rPr>
          <w:rFonts w:ascii="黑体" w:eastAsia="黑体" w:hAnsi="黑体" w:hint="eastAsia"/>
          <w:bCs/>
          <w:sz w:val="32"/>
          <w:szCs w:val="32"/>
        </w:rPr>
        <w:t>20</w:t>
      </w:r>
      <w:r w:rsidR="0088331F" w:rsidRPr="0074026F">
        <w:rPr>
          <w:rFonts w:ascii="黑体" w:eastAsia="黑体" w:hAnsi="黑体" w:hint="eastAsia"/>
          <w:bCs/>
          <w:sz w:val="32"/>
          <w:szCs w:val="32"/>
        </w:rPr>
        <w:t>20</w:t>
      </w:r>
      <w:r w:rsidR="006B04B5" w:rsidRPr="0074026F">
        <w:rPr>
          <w:rFonts w:ascii="黑体" w:eastAsia="黑体" w:hAnsi="黑体" w:hint="eastAsia"/>
          <w:bCs/>
          <w:sz w:val="32"/>
          <w:szCs w:val="32"/>
        </w:rPr>
        <w:t>年度</w:t>
      </w:r>
      <w:r w:rsidRPr="0074026F">
        <w:rPr>
          <w:rFonts w:ascii="黑体" w:eastAsia="黑体" w:hAnsi="黑体" w:hint="eastAsia"/>
          <w:bCs/>
          <w:sz w:val="32"/>
          <w:szCs w:val="32"/>
        </w:rPr>
        <w:t>全</w:t>
      </w:r>
      <w:r w:rsidR="006B04B5" w:rsidRPr="0074026F">
        <w:rPr>
          <w:rFonts w:ascii="黑体" w:eastAsia="黑体" w:hAnsi="黑体" w:hint="eastAsia"/>
          <w:bCs/>
          <w:sz w:val="32"/>
          <w:szCs w:val="32"/>
        </w:rPr>
        <w:t>国港口培训</w:t>
      </w:r>
      <w:r w:rsidRPr="0074026F">
        <w:rPr>
          <w:rFonts w:ascii="黑体" w:eastAsia="黑体" w:hAnsi="黑体" w:hint="eastAsia"/>
          <w:bCs/>
          <w:sz w:val="32"/>
          <w:szCs w:val="32"/>
        </w:rPr>
        <w:t>计划”</w:t>
      </w:r>
      <w:r w:rsidR="006B04B5" w:rsidRPr="0074026F">
        <w:rPr>
          <w:rFonts w:ascii="黑体" w:eastAsia="黑体" w:hAnsi="黑体" w:hint="eastAsia"/>
          <w:bCs/>
          <w:sz w:val="32"/>
          <w:szCs w:val="32"/>
        </w:rPr>
        <w:t>一览表</w:t>
      </w: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05"/>
        <w:gridCol w:w="3849"/>
        <w:gridCol w:w="5523"/>
        <w:gridCol w:w="992"/>
        <w:gridCol w:w="989"/>
      </w:tblGrid>
      <w:tr w:rsidR="006B04B5" w:rsidRPr="0074026F" w:rsidTr="009941B2">
        <w:trPr>
          <w:trHeight w:val="57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6B04B5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6B04B5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名</w:t>
            </w:r>
            <w:r w:rsidR="002B109F" w:rsidRPr="00D22B2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2B109F" w:rsidRPr="00D22B2E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6B04B5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对</w:t>
            </w:r>
            <w:r w:rsidR="002B109F" w:rsidRPr="00D22B2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2B109F" w:rsidRPr="00D22B2E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2B109F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 w:hint="eastAsia"/>
                <w:b/>
                <w:sz w:val="28"/>
                <w:szCs w:val="28"/>
              </w:rPr>
              <w:t>主要</w:t>
            </w:r>
            <w:r w:rsidR="006B04B5" w:rsidRPr="00D22B2E">
              <w:rPr>
                <w:rFonts w:ascii="仿宋" w:eastAsia="仿宋" w:hAnsi="仿宋"/>
                <w:b/>
                <w:sz w:val="28"/>
                <w:szCs w:val="28"/>
              </w:rPr>
              <w:t>内容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6B04B5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D22B2E" w:rsidRDefault="006B04B5" w:rsidP="001014DF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2E">
              <w:rPr>
                <w:rFonts w:ascii="仿宋" w:eastAsia="仿宋" w:hAnsi="仿宋"/>
                <w:b/>
                <w:sz w:val="28"/>
                <w:szCs w:val="28"/>
              </w:rPr>
              <w:t>地点</w:t>
            </w:r>
          </w:p>
        </w:tc>
      </w:tr>
      <w:tr w:rsidR="006B04B5" w:rsidRPr="0074026F" w:rsidTr="002B109F">
        <w:trPr>
          <w:trHeight w:val="5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2B109F" w:rsidP="00BE4BEC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="006B04B5" w:rsidRPr="0074026F">
              <w:rPr>
                <w:rFonts w:ascii="仿宋" w:eastAsia="仿宋" w:hAnsi="仿宋"/>
                <w:bCs/>
                <w:sz w:val="28"/>
                <w:szCs w:val="28"/>
              </w:rPr>
              <w:t>港口生产计划调度与</w:t>
            </w:r>
            <w:r w:rsidR="0089366F"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码</w:t>
            </w:r>
            <w:r w:rsidR="006B04B5" w:rsidRPr="0074026F">
              <w:rPr>
                <w:rFonts w:ascii="仿宋" w:eastAsia="仿宋" w:hAnsi="仿宋"/>
                <w:bCs/>
                <w:sz w:val="28"/>
                <w:szCs w:val="28"/>
              </w:rPr>
              <w:t>头事故处理培训班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2B109F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港口生产计划、调度、业务、装卸作业指导员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安全监察、现场业务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相关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人员</w:t>
            </w:r>
            <w:r w:rsidR="00A02B6B"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港口生产计划与调度；港口装卸调度模式选择；港口码头事故处理实务；船港货商务管理等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3月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海口</w:t>
            </w:r>
          </w:p>
        </w:tc>
      </w:tr>
      <w:tr w:rsidR="006B04B5" w:rsidRPr="0074026F" w:rsidTr="002B109F">
        <w:trPr>
          <w:trHeight w:val="134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5643FB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="006B04B5" w:rsidRPr="0074026F">
              <w:rPr>
                <w:rFonts w:ascii="仿宋" w:eastAsia="仿宋" w:hAnsi="仿宋"/>
                <w:bCs/>
                <w:sz w:val="28"/>
                <w:szCs w:val="28"/>
              </w:rPr>
              <w:t>港口市场营销与货运质量管理培训班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港口码头业务管理、市场营销、客户服务管理人员、货运质量管理人员、库场及仓储管理人员等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A02B6B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港口市场营销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组合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策略；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市场营销方案；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港口揽货技巧；客户潜力挖掘；客户服务管理；港口码头货损货差有关案例；合同管理与商务保险理赔；港口质量管理及应急处理等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3月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重庆</w:t>
            </w:r>
          </w:p>
        </w:tc>
      </w:tr>
      <w:tr w:rsidR="006B04B5" w:rsidRPr="0074026F" w:rsidTr="002B109F">
        <w:trPr>
          <w:trHeight w:val="107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港口企业班组长管理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能力提升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港口企业班组长、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一线部门主管、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生产业务管理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和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班组建设管理人员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现代班组管理技巧实务；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主管职场精神与职业品质；一线主管综合能力提升；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班组的沟通艺术、职业心理及班组文化建设；建立创建型、学习型、智能型班组等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4月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无锡</w:t>
            </w:r>
          </w:p>
        </w:tc>
      </w:tr>
      <w:tr w:rsidR="006B04B5" w:rsidRPr="0074026F" w:rsidTr="002B109F">
        <w:trPr>
          <w:trHeight w:val="83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CB7475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="006B04B5" w:rsidRPr="0074026F">
              <w:rPr>
                <w:rFonts w:ascii="仿宋" w:eastAsia="仿宋" w:hAnsi="仿宋"/>
                <w:bCs/>
                <w:sz w:val="28"/>
                <w:szCs w:val="28"/>
              </w:rPr>
              <w:t>港口商务费收与商务处理培训班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港口企业的费收、统计、核算、商务合同和理赔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相关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政策解读；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港口价格改革应对方案研究；各港口费收实务介绍；港口码头货损货差风险防范处理；商务管理案例分析等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4月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厦门</w:t>
            </w:r>
          </w:p>
        </w:tc>
      </w:tr>
      <w:tr w:rsidR="006B04B5" w:rsidRPr="0074026F" w:rsidTr="002B109F">
        <w:trPr>
          <w:trHeight w:val="7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5" w:rsidRPr="0074026F" w:rsidRDefault="006B04B5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CB7475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="006B04B5" w:rsidRPr="0074026F">
              <w:rPr>
                <w:rFonts w:ascii="仿宋" w:eastAsia="仿宋" w:hAnsi="仿宋"/>
                <w:bCs/>
                <w:sz w:val="28"/>
                <w:szCs w:val="28"/>
              </w:rPr>
              <w:t>港口安全管理与防台防汛培训班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EA2A08" w:rsidP="00BE4BEC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港口事故预防与强化管理；港口重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要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危险节点安全管控；港口典型事故案例分析；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港口安全应急管理解决方案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；防台防汛应急预案流程；防台措施的案例分享；港口大型机械防阵风防台风的安全措施介绍；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全息化气象预警与决策系统的建设;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码头堆场的防台作业和保护措施；现场指挥调度的工作流程等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C220EE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5月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B5" w:rsidRPr="0074026F" w:rsidRDefault="00C220EE" w:rsidP="00BE4BEC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湛江</w:t>
            </w:r>
          </w:p>
        </w:tc>
      </w:tr>
      <w:tr w:rsidR="00FA5B6B" w:rsidRPr="0074026F" w:rsidTr="002B109F">
        <w:trPr>
          <w:trHeight w:val="14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港口企业内部控制与风险管理培训班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董事会、监事会成员、企业中高层管理人员、风险管理部、内控部、内审部、财务部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、采购部等需要实施风险管理及内部控制的各层级管理者，主管和其他管理人员，以及其他职能部门的经理和管理人员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战略导向内部审计质量控制；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企业改制重组操作实务与风险防范；内部控制规范体系；内部控制实务；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管理审计、新审计业务讲解（绩效审计、信息化审计、合同审计）；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业务循环中的内控实务；内部审计实战技巧；内部审计与反舞弊实务；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分享在企业风险管理和内控实践过程中的经验和体会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，解决业务难题等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5月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待定</w:t>
            </w:r>
          </w:p>
        </w:tc>
      </w:tr>
      <w:tr w:rsidR="00FA5B6B" w:rsidRPr="0074026F" w:rsidTr="002B109F">
        <w:trPr>
          <w:trHeight w:val="77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港口设备管理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与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维修培训班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设备维修和管理人员，备件维护工程师、机械和电气维修工程师，设备管理工程师，设备使用和维修技师或技术骨干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港口设备状态检测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故障诊断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、维护管理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；</w:t>
            </w:r>
          </w:p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电气设备的维护与管理；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港口设备液压技术的应用与故障分析；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港口机械设备在润滑管理中的不足及应对措施；运用数字化、智能化、可视化等技术维护和维修的案例分享等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6月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广州</w:t>
            </w:r>
          </w:p>
        </w:tc>
      </w:tr>
      <w:tr w:rsidR="00FA5B6B" w:rsidRPr="0074026F" w:rsidTr="002B109F">
        <w:trPr>
          <w:trHeight w:val="20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港口码头堆场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与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仓储管理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及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重大件装卸技术培训班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港口码头现场管理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和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仓储管理人员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生产调度、装卸作业指导员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装卸工艺员及相关人员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堆场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与仓储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安全管理规定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；码头堆场、仓储管理运营模式和解决方案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；码头船、港、货堆场与责任交接、理货公正；货损货差事故处理与保险理赔；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转运堆场管理系统应用；大单元装卸搬运技术及应用；现代物流装卸技术优化策略及案例分析；重大件码头装卸工艺研究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；装卸工艺标准等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6月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舟山</w:t>
            </w:r>
          </w:p>
        </w:tc>
      </w:tr>
      <w:tr w:rsidR="00FA5B6B" w:rsidRPr="0074026F" w:rsidTr="002B109F">
        <w:trPr>
          <w:trHeight w:val="90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港口人力资源与企业文化运行管理培训班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港口企业负责人力资源、定额、考核、劳动合同、职工教育培训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等人员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企业文化精神；人才素质培养与提升；企业的凝聚力和综合竞争力；码头定额计件考核；人事管理沟通与关系协调；薪酬体系框架；岗位价值与岗位定级办法；定岗、定编、定权责书、定级、定任职资格、定预算的全套体系；劳动合同法；如何构建支撑企业战略的评价体系和企业文化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8月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昆明</w:t>
            </w:r>
          </w:p>
        </w:tc>
      </w:tr>
      <w:tr w:rsidR="00FA5B6B" w:rsidRPr="0074026F" w:rsidTr="002B109F">
        <w:trPr>
          <w:trHeight w:val="126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港口企业法律与商务人员培训班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港口企业有关法律事务、业务（商务）、财务、保险理赔事务等相关人员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与港口企业相关的国家法律法规；港口企业有关货物交接、事故处理等商务与法律事务；港口经营人合法权益维护等相应措施与对策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运输法规与相关货运公约等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9月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西安</w:t>
            </w:r>
          </w:p>
        </w:tc>
      </w:tr>
      <w:tr w:rsidR="00FA5B6B" w:rsidRPr="0074026F" w:rsidTr="002B109F">
        <w:trPr>
          <w:trHeight w:val="12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“智慧港口”建设与管理培训班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港口码头信息化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部门、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IT主管、自动化装备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操作人员、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技术人员、理货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码头可视化智能管控系统的应用；AI人工智能操作平台介绍；全自动化码头系统创新和经验分享；智能化码头装卸转运系统案例分享；5G、无人驾驶、北斗系统、区块链、边缘计算、时空大数据与时空云平台在港口中的应用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10月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成都</w:t>
            </w:r>
          </w:p>
        </w:tc>
      </w:tr>
      <w:tr w:rsidR="00FA5B6B" w:rsidRPr="0074026F" w:rsidTr="002B109F">
        <w:trPr>
          <w:trHeight w:val="260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全国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多式联运专业培训班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港口、码头、铁路、航运、陆港、无水港、公路港、陆港产业（商贸）园区、物流园、各相关规划设计建设单位、高等院校、研究机构等相关单位的负责人员、研究人员、管理人员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多式联运相关政策解读与发展趋势分析；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通关一体化相关政策与规定解读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；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“单一窗口”相关政策解读；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公铁联运、海铁联运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的发展现状及对策；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水运港口与内陆港（无水港）的联动发展；国际班列开行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情况、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业务流程、运营方式、组织管理和创新发展；单证（提单、运单、票据）及规则制度等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10月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成都</w:t>
            </w:r>
          </w:p>
        </w:tc>
      </w:tr>
      <w:tr w:rsidR="00FA5B6B" w:rsidRPr="0074026F" w:rsidTr="002B109F">
        <w:trPr>
          <w:trHeight w:val="716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行业相关国家政策、法律法规、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工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作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条例、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指南等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内容宣贯、解读、分析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各会员单位和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港口行业相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关单位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港口经营管理规定、港口收费计费办法、危险货物运输相关规则等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待定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待定</w:t>
            </w:r>
          </w:p>
        </w:tc>
      </w:tr>
      <w:tr w:rsidR="00FA5B6B" w:rsidRPr="0074026F" w:rsidTr="002B109F">
        <w:trPr>
          <w:trHeight w:val="685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中国港口协会法律与商务专业委员会培训班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各会员单位和全国港口法律与商务行业相关单位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港口法律与商务行业相关业务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：港口法、海商法、反垄断法、反不正当竞争法等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待定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待定</w:t>
            </w:r>
          </w:p>
        </w:tc>
      </w:tr>
      <w:tr w:rsidR="00FA5B6B" w:rsidRPr="0074026F" w:rsidTr="002B109F">
        <w:trPr>
          <w:trHeight w:val="685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中国港口协会标准化专业委员会培训班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各会员单位和</w:t>
            </w:r>
            <w:r w:rsidRPr="0074026F">
              <w:rPr>
                <w:rFonts w:ascii="仿宋" w:eastAsia="仿宋" w:hAnsi="仿宋" w:hint="eastAsia"/>
                <w:bCs/>
                <w:sz w:val="28"/>
                <w:szCs w:val="28"/>
              </w:rPr>
              <w:t>港口行业相</w:t>
            </w: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关单位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港口团体标准行业相关业务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待定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6B" w:rsidRPr="0074026F" w:rsidRDefault="00FA5B6B" w:rsidP="00FA5B6B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4026F">
              <w:rPr>
                <w:rFonts w:ascii="仿宋" w:eastAsia="仿宋" w:hAnsi="仿宋"/>
                <w:bCs/>
                <w:sz w:val="28"/>
                <w:szCs w:val="28"/>
              </w:rPr>
              <w:t>待定</w:t>
            </w:r>
          </w:p>
        </w:tc>
      </w:tr>
    </w:tbl>
    <w:p w:rsidR="0072229B" w:rsidRPr="0074026F" w:rsidRDefault="006B04B5">
      <w:pPr>
        <w:rPr>
          <w:rFonts w:ascii="仿宋" w:eastAsia="仿宋" w:hAnsi="仿宋"/>
          <w:bCs/>
          <w:sz w:val="28"/>
          <w:szCs w:val="28"/>
        </w:rPr>
      </w:pPr>
      <w:r w:rsidRPr="0074026F">
        <w:rPr>
          <w:rFonts w:ascii="仿宋" w:eastAsia="仿宋" w:hAnsi="仿宋" w:hint="eastAsia"/>
          <w:bCs/>
          <w:sz w:val="28"/>
          <w:szCs w:val="28"/>
        </w:rPr>
        <w:t>注：具体以办班通知为准</w:t>
      </w:r>
    </w:p>
    <w:sectPr w:rsidR="0072229B" w:rsidRPr="0074026F" w:rsidSect="00224571">
      <w:footerReference w:type="even" r:id="rId6"/>
      <w:footerReference w:type="default" r:id="rId7"/>
      <w:pgSz w:w="16838" w:h="11906" w:orient="landscape"/>
      <w:pgMar w:top="779" w:right="1134" w:bottom="7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98" w:rsidRDefault="00793C98">
      <w:r>
        <w:separator/>
      </w:r>
    </w:p>
  </w:endnote>
  <w:endnote w:type="continuationSeparator" w:id="0">
    <w:p w:rsidR="00793C98" w:rsidRDefault="007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21E" w:rsidRDefault="002F26C5" w:rsidP="004B62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21E" w:rsidRDefault="00793C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21E" w:rsidRDefault="002F26C5" w:rsidP="004B62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14DF">
      <w:rPr>
        <w:rStyle w:val="a5"/>
        <w:noProof/>
      </w:rPr>
      <w:t>1</w:t>
    </w:r>
    <w:r>
      <w:rPr>
        <w:rStyle w:val="a5"/>
      </w:rPr>
      <w:fldChar w:fldCharType="end"/>
    </w:r>
  </w:p>
  <w:p w:rsidR="0023021E" w:rsidRDefault="00793C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98" w:rsidRDefault="00793C98">
      <w:r>
        <w:separator/>
      </w:r>
    </w:p>
  </w:footnote>
  <w:footnote w:type="continuationSeparator" w:id="0">
    <w:p w:rsidR="00793C98" w:rsidRDefault="0079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4B5"/>
    <w:rsid w:val="00044142"/>
    <w:rsid w:val="001014DF"/>
    <w:rsid w:val="001A2BA9"/>
    <w:rsid w:val="00232370"/>
    <w:rsid w:val="00267A4E"/>
    <w:rsid w:val="002B109F"/>
    <w:rsid w:val="002C4373"/>
    <w:rsid w:val="002D37E4"/>
    <w:rsid w:val="002F26C5"/>
    <w:rsid w:val="002F4609"/>
    <w:rsid w:val="003501FF"/>
    <w:rsid w:val="003908CF"/>
    <w:rsid w:val="004A25DA"/>
    <w:rsid w:val="004D3744"/>
    <w:rsid w:val="0055774E"/>
    <w:rsid w:val="005643FB"/>
    <w:rsid w:val="00573C5F"/>
    <w:rsid w:val="00585B69"/>
    <w:rsid w:val="006244D5"/>
    <w:rsid w:val="006725A8"/>
    <w:rsid w:val="006B04B5"/>
    <w:rsid w:val="006E09CF"/>
    <w:rsid w:val="006F103E"/>
    <w:rsid w:val="0072229B"/>
    <w:rsid w:val="0074026F"/>
    <w:rsid w:val="00793C98"/>
    <w:rsid w:val="007D5905"/>
    <w:rsid w:val="007F37B8"/>
    <w:rsid w:val="00846BAF"/>
    <w:rsid w:val="0088331F"/>
    <w:rsid w:val="0089366F"/>
    <w:rsid w:val="008F5D49"/>
    <w:rsid w:val="009167C6"/>
    <w:rsid w:val="00954EC4"/>
    <w:rsid w:val="009935DE"/>
    <w:rsid w:val="009941B2"/>
    <w:rsid w:val="009D32EC"/>
    <w:rsid w:val="00A02B6B"/>
    <w:rsid w:val="00B2139A"/>
    <w:rsid w:val="00B82E0D"/>
    <w:rsid w:val="00BE4BEC"/>
    <w:rsid w:val="00C220EE"/>
    <w:rsid w:val="00C7366F"/>
    <w:rsid w:val="00CB401F"/>
    <w:rsid w:val="00CB7475"/>
    <w:rsid w:val="00CF004B"/>
    <w:rsid w:val="00D22B2E"/>
    <w:rsid w:val="00D341F4"/>
    <w:rsid w:val="00D42448"/>
    <w:rsid w:val="00E37583"/>
    <w:rsid w:val="00EA2A08"/>
    <w:rsid w:val="00F22F62"/>
    <w:rsid w:val="00F3602C"/>
    <w:rsid w:val="00FA5B6B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554A4-51D3-9C48-8B9F-2C5DC99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B04B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B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352</Words>
  <Characters>2007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x1050</cp:lastModifiedBy>
  <cp:revision>53</cp:revision>
  <cp:lastPrinted>2019-10-16T04:00:00Z</cp:lastPrinted>
  <dcterms:created xsi:type="dcterms:W3CDTF">2019-10-10T05:55:00Z</dcterms:created>
  <dcterms:modified xsi:type="dcterms:W3CDTF">2019-10-16T04:05:00Z</dcterms:modified>
</cp:coreProperties>
</file>